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506C10F" w:rsidR="0080294B" w:rsidRPr="00124491" w:rsidRDefault="00B62AA5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124491">
        <w:rPr>
          <w:rFonts w:ascii="Calibri" w:hAnsi="Calibri" w:cs="Arial"/>
          <w:b/>
          <w:sz w:val="24"/>
          <w:szCs w:val="24"/>
        </w:rPr>
        <w:t xml:space="preserve">x </w:t>
      </w:r>
      <w:r w:rsidR="00BD4B0D" w:rsidRPr="00124491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124491">
        <w:rPr>
          <w:rFonts w:ascii="Calibri" w:hAnsi="Calibri" w:cs="Arial"/>
          <w:sz w:val="24"/>
          <w:szCs w:val="24"/>
        </w:rPr>
        <w:t xml:space="preserve">  </w:t>
      </w:r>
      <w:r w:rsidR="0080294B" w:rsidRPr="00124491">
        <w:rPr>
          <w:rFonts w:ascii="Calibri" w:hAnsi="Calibri" w:cs="Arial"/>
        </w:rPr>
        <w:t>ARM</w:t>
      </w:r>
      <w:r w:rsidR="00037DF4" w:rsidRPr="00124491">
        <w:rPr>
          <w:rFonts w:ascii="Calibri" w:hAnsi="Calibri" w:cs="Arial"/>
        </w:rPr>
        <w:tab/>
      </w:r>
      <w:r w:rsidR="0080294B" w:rsidRPr="00124491">
        <w:rPr>
          <w:rFonts w:ascii="Calibri" w:hAnsi="Calibri" w:cs="Arial"/>
          <w:b/>
          <w:sz w:val="24"/>
          <w:szCs w:val="24"/>
        </w:rPr>
        <w:t>□</w:t>
      </w:r>
      <w:r w:rsidR="0080294B" w:rsidRPr="00124491">
        <w:rPr>
          <w:rFonts w:ascii="Calibri" w:hAnsi="Calibri" w:cs="Arial"/>
          <w:sz w:val="24"/>
          <w:szCs w:val="24"/>
        </w:rPr>
        <w:t xml:space="preserve">  </w:t>
      </w:r>
      <w:r w:rsidR="0080294B" w:rsidRPr="00124491">
        <w:rPr>
          <w:rFonts w:ascii="Calibri" w:hAnsi="Calibri" w:cs="Arial"/>
        </w:rPr>
        <w:t>ENG</w:t>
      </w:r>
      <w:r w:rsidR="0080294B" w:rsidRPr="00124491">
        <w:rPr>
          <w:rFonts w:ascii="Calibri" w:hAnsi="Calibri" w:cs="Arial"/>
        </w:rPr>
        <w:tab/>
      </w:r>
      <w:r w:rsidR="0080294B" w:rsidRPr="00124491">
        <w:rPr>
          <w:rFonts w:ascii="Calibri" w:hAnsi="Calibri" w:cs="Arial"/>
        </w:rPr>
        <w:tab/>
      </w:r>
      <w:r w:rsidR="00046887" w:rsidRPr="00124491">
        <w:rPr>
          <w:rFonts w:ascii="Calibri" w:hAnsi="Calibri" w:cs="Arial"/>
          <w:b/>
          <w:sz w:val="24"/>
          <w:szCs w:val="24"/>
        </w:rPr>
        <w:t>□</w:t>
      </w:r>
      <w:r w:rsidR="0080294B" w:rsidRPr="00124491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124491">
        <w:rPr>
          <w:rFonts w:ascii="Calibri" w:hAnsi="Calibri" w:cs="Arial"/>
          <w:b/>
        </w:rPr>
        <w:t>PAP</w:t>
      </w:r>
      <w:r w:rsidR="0080294B" w:rsidRPr="00124491">
        <w:rPr>
          <w:rFonts w:ascii="Calibri" w:hAnsi="Calibri" w:cs="Arial"/>
          <w:sz w:val="24"/>
          <w:szCs w:val="24"/>
        </w:rPr>
        <w:tab/>
      </w:r>
      <w:r w:rsidR="0080294B" w:rsidRPr="00124491">
        <w:rPr>
          <w:rFonts w:ascii="Calibri" w:hAnsi="Calibri" w:cs="Arial"/>
          <w:sz w:val="24"/>
          <w:szCs w:val="24"/>
        </w:rPr>
        <w:tab/>
      </w:r>
      <w:r w:rsidR="00037DF4" w:rsidRPr="00124491">
        <w:rPr>
          <w:rFonts w:ascii="Calibri" w:hAnsi="Calibri" w:cs="Arial"/>
          <w:sz w:val="24"/>
          <w:szCs w:val="24"/>
        </w:rPr>
        <w:tab/>
      </w:r>
      <w:r w:rsidR="00037DF4" w:rsidRPr="00124491">
        <w:rPr>
          <w:rFonts w:ascii="Calibri" w:hAnsi="Calibri" w:cs="Arial"/>
          <w:sz w:val="24"/>
          <w:szCs w:val="24"/>
        </w:rPr>
        <w:tab/>
      </w:r>
      <w:r w:rsidR="00037DF4" w:rsidRPr="00124491">
        <w:rPr>
          <w:rFonts w:ascii="Calibri" w:hAnsi="Calibri" w:cs="Arial"/>
          <w:sz w:val="24"/>
          <w:szCs w:val="24"/>
        </w:rPr>
        <w:tab/>
      </w:r>
      <w:r w:rsidR="005F1B75" w:rsidRPr="00124491">
        <w:rPr>
          <w:rFonts w:ascii="Calibri" w:hAnsi="Calibri" w:cs="Arial"/>
          <w:b/>
          <w:sz w:val="24"/>
          <w:szCs w:val="24"/>
        </w:rPr>
        <w:t>□</w:t>
      </w:r>
      <w:r w:rsidR="0080294B" w:rsidRPr="00124491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7F2934A3" w:rsidR="0080294B" w:rsidRPr="00124491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124491">
        <w:rPr>
          <w:rFonts w:ascii="Calibri" w:hAnsi="Calibri" w:cs="Arial"/>
          <w:b/>
          <w:sz w:val="24"/>
          <w:szCs w:val="24"/>
        </w:rPr>
        <w:t>□</w:t>
      </w:r>
      <w:r w:rsidRPr="00124491">
        <w:rPr>
          <w:rFonts w:ascii="Calibri" w:hAnsi="Calibri" w:cs="Arial"/>
          <w:sz w:val="24"/>
          <w:szCs w:val="24"/>
        </w:rPr>
        <w:t xml:space="preserve">  </w:t>
      </w:r>
      <w:r w:rsidRPr="00124491">
        <w:rPr>
          <w:rFonts w:ascii="Calibri" w:hAnsi="Calibri" w:cs="Arial"/>
        </w:rPr>
        <w:t>ENAV</w:t>
      </w:r>
      <w:r w:rsidRPr="00124491">
        <w:rPr>
          <w:rFonts w:ascii="Calibri" w:hAnsi="Calibri" w:cs="Arial"/>
          <w:b/>
          <w:sz w:val="24"/>
          <w:szCs w:val="24"/>
        </w:rPr>
        <w:tab/>
      </w:r>
      <w:r w:rsidR="00B62AA5" w:rsidRPr="00124491">
        <w:rPr>
          <w:rFonts w:ascii="Calibri" w:hAnsi="Calibri" w:cs="Arial"/>
          <w:b/>
          <w:sz w:val="24"/>
          <w:szCs w:val="24"/>
        </w:rPr>
        <w:t>□</w:t>
      </w:r>
      <w:r w:rsidRPr="00124491">
        <w:rPr>
          <w:rFonts w:ascii="Calibri" w:hAnsi="Calibri" w:cs="Arial"/>
          <w:sz w:val="24"/>
          <w:szCs w:val="24"/>
        </w:rPr>
        <w:t xml:space="preserve">  </w:t>
      </w:r>
      <w:r w:rsidR="003D2DC1" w:rsidRPr="00124491">
        <w:rPr>
          <w:rFonts w:ascii="Calibri" w:hAnsi="Calibri" w:cs="Arial"/>
        </w:rPr>
        <w:t>VTS</w:t>
      </w:r>
      <w:r w:rsidRPr="00124491">
        <w:rPr>
          <w:rFonts w:ascii="Calibri" w:hAnsi="Calibri" w:cs="Arial"/>
          <w:sz w:val="24"/>
          <w:szCs w:val="24"/>
        </w:rPr>
        <w:tab/>
      </w:r>
      <w:r w:rsidRPr="00124491">
        <w:rPr>
          <w:rFonts w:ascii="Calibri" w:hAnsi="Calibri" w:cs="Arial"/>
          <w:sz w:val="24"/>
          <w:szCs w:val="24"/>
        </w:rPr>
        <w:tab/>
      </w:r>
      <w:r w:rsidRPr="00124491">
        <w:rPr>
          <w:rFonts w:ascii="Calibri" w:hAnsi="Calibri" w:cs="Arial"/>
          <w:sz w:val="24"/>
          <w:szCs w:val="24"/>
        </w:rPr>
        <w:tab/>
      </w:r>
      <w:r w:rsidRPr="00124491">
        <w:rPr>
          <w:rFonts w:ascii="Calibri" w:hAnsi="Calibri" w:cs="Arial"/>
          <w:sz w:val="24"/>
          <w:szCs w:val="24"/>
        </w:rPr>
        <w:tab/>
      </w:r>
      <w:r w:rsidRPr="00124491">
        <w:rPr>
          <w:rFonts w:ascii="Calibri" w:hAnsi="Calibri" w:cs="Arial"/>
          <w:sz w:val="24"/>
          <w:szCs w:val="24"/>
        </w:rPr>
        <w:tab/>
      </w:r>
      <w:r w:rsidR="00037DF4" w:rsidRPr="00124491">
        <w:rPr>
          <w:rFonts w:ascii="Calibri" w:hAnsi="Calibri" w:cs="Arial"/>
          <w:sz w:val="24"/>
          <w:szCs w:val="24"/>
        </w:rPr>
        <w:tab/>
      </w:r>
      <w:r w:rsidR="00037DF4" w:rsidRPr="00124491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24491">
        <w:rPr>
          <w:rFonts w:ascii="Calibri" w:hAnsi="Calibri" w:cs="Arial"/>
          <w:sz w:val="24"/>
          <w:szCs w:val="24"/>
        </w:rPr>
        <w:t xml:space="preserve">  </w:t>
      </w:r>
      <w:r w:rsidRPr="00124491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124491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50947E4" w:rsidR="00A446C9" w:rsidRPr="00124491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24491">
        <w:rPr>
          <w:rFonts w:ascii="Calibri" w:hAnsi="Calibri"/>
        </w:rPr>
        <w:t>Agenda item</w:t>
      </w:r>
      <w:r w:rsidR="001C44A3" w:rsidRPr="00124491">
        <w:rPr>
          <w:rFonts w:ascii="Calibri" w:hAnsi="Calibri"/>
        </w:rPr>
        <w:tab/>
      </w:r>
      <w:r w:rsidR="00717A6A" w:rsidRPr="00124491">
        <w:rPr>
          <w:rFonts w:ascii="Calibri" w:hAnsi="Calibri"/>
        </w:rPr>
        <w:tab/>
      </w:r>
      <w:r w:rsidR="00717A6A" w:rsidRPr="00124491">
        <w:rPr>
          <w:rFonts w:ascii="Calibri" w:hAnsi="Calibri"/>
        </w:rPr>
        <w:tab/>
      </w:r>
      <w:r w:rsidR="00305BD3" w:rsidRPr="00124491">
        <w:rPr>
          <w:rFonts w:ascii="Calibri" w:hAnsi="Calibri"/>
        </w:rPr>
        <w:t>6</w:t>
      </w:r>
      <w:r w:rsidR="00D91BEA" w:rsidRPr="00124491">
        <w:rPr>
          <w:rFonts w:ascii="Calibri" w:hAnsi="Calibri"/>
        </w:rPr>
        <w:t>.</w:t>
      </w:r>
      <w:r w:rsidR="00547933" w:rsidRPr="00124491">
        <w:rPr>
          <w:rFonts w:ascii="Calibri" w:hAnsi="Calibri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1B6581D9" w:rsidR="007755F5" w:rsidRPr="007755F5" w:rsidRDefault="001E26C8" w:rsidP="00B873EA">
      <w:pPr>
        <w:pStyle w:val="Foot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B62AA5">
        <w:rPr>
          <w:rFonts w:asciiTheme="minorHAnsi" w:hAnsiTheme="minorHAnsi" w:cstheme="minorHAnsi"/>
        </w:rPr>
        <w:t>ARM</w:t>
      </w:r>
      <w:r w:rsidR="00124491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 xml:space="preserve">, uploaded to the committee documents area for </w:t>
      </w:r>
      <w:r w:rsidR="00B62AA5">
        <w:rPr>
          <w:rFonts w:asciiTheme="minorHAnsi" w:hAnsiTheme="minorHAnsi" w:cstheme="minorHAnsi"/>
        </w:rPr>
        <w:t>ARM</w:t>
      </w:r>
      <w:r w:rsidR="00124491">
        <w:rPr>
          <w:rFonts w:asciiTheme="minorHAnsi" w:hAnsiTheme="minorHAnsi" w:cstheme="minorHAnsi"/>
        </w:rPr>
        <w:t>20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52555034" w14:textId="725155B7" w:rsidR="000C390D" w:rsidRDefault="000C390D" w:rsidP="00032C3C">
      <w:pPr>
        <w:pStyle w:val="BodyText"/>
        <w:rPr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95"/>
        <w:gridCol w:w="4109"/>
        <w:gridCol w:w="2440"/>
        <w:gridCol w:w="1144"/>
      </w:tblGrid>
      <w:tr w:rsidR="006F7552" w:rsidRPr="006F7552" w14:paraId="69517BBE" w14:textId="77777777" w:rsidTr="00436618">
        <w:trPr>
          <w:trHeight w:val="1380"/>
          <w:tblHeader/>
        </w:trPr>
        <w:tc>
          <w:tcPr>
            <w:tcW w:w="983" w:type="dxa"/>
            <w:shd w:val="clear" w:color="auto" w:fill="4F81BD" w:themeFill="accent1"/>
            <w:hideMark/>
          </w:tcPr>
          <w:p w14:paraId="7438A0B8" w14:textId="77777777" w:rsidR="00A63DD0" w:rsidRDefault="00A63DD0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4BECB191" w14:textId="2FCA0543" w:rsidR="006F7552" w:rsidRPr="00A63DD0" w:rsidRDefault="006F7552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63DD0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095" w:type="dxa"/>
            <w:shd w:val="clear" w:color="auto" w:fill="4F81BD" w:themeFill="accent1"/>
            <w:hideMark/>
          </w:tcPr>
          <w:p w14:paraId="6E58D7EA" w14:textId="77777777" w:rsidR="00A63DD0" w:rsidRDefault="00A63DD0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5264EA81" w14:textId="3B7ABAB0" w:rsidR="006F7552" w:rsidRPr="00A63DD0" w:rsidRDefault="006F7552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63DD0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4109" w:type="dxa"/>
            <w:shd w:val="clear" w:color="auto" w:fill="4F81BD" w:themeFill="accent1"/>
            <w:hideMark/>
          </w:tcPr>
          <w:p w14:paraId="3D067968" w14:textId="77777777" w:rsidR="00A63DD0" w:rsidRDefault="00A63DD0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0485471C" w14:textId="61600E03" w:rsidR="006F7552" w:rsidRPr="00A63DD0" w:rsidRDefault="006F7552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63DD0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440" w:type="dxa"/>
            <w:shd w:val="clear" w:color="auto" w:fill="4F81BD" w:themeFill="accent1"/>
            <w:hideMark/>
          </w:tcPr>
          <w:p w14:paraId="26F806F1" w14:textId="77777777" w:rsidR="00A63DD0" w:rsidRDefault="00A63DD0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0805B466" w14:textId="3C6C6F56" w:rsidR="006F7552" w:rsidRPr="00A63DD0" w:rsidRDefault="006F7552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63DD0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144" w:type="dxa"/>
            <w:shd w:val="clear" w:color="auto" w:fill="4F81BD" w:themeFill="accent1"/>
            <w:hideMark/>
          </w:tcPr>
          <w:p w14:paraId="6D9537B3" w14:textId="77777777" w:rsidR="00A63DD0" w:rsidRDefault="00A63DD0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</w:p>
          <w:p w14:paraId="5DE65B82" w14:textId="142F1715" w:rsidR="006F7552" w:rsidRPr="00A63DD0" w:rsidRDefault="006F7552" w:rsidP="00A63DD0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63DD0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6F7552" w:rsidRPr="006F7552" w14:paraId="0FD21EEC" w14:textId="77777777" w:rsidTr="00436618">
        <w:trPr>
          <w:trHeight w:val="295"/>
        </w:trPr>
        <w:tc>
          <w:tcPr>
            <w:tcW w:w="983" w:type="dxa"/>
            <w:hideMark/>
          </w:tcPr>
          <w:p w14:paraId="760508F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3A3660A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1.2.1</w:t>
            </w:r>
          </w:p>
        </w:tc>
        <w:tc>
          <w:tcPr>
            <w:tcW w:w="4109" w:type="dxa"/>
            <w:hideMark/>
          </w:tcPr>
          <w:p w14:paraId="5327781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Provisional Agenda</w:t>
            </w:r>
          </w:p>
        </w:tc>
        <w:tc>
          <w:tcPr>
            <w:tcW w:w="2440" w:type="dxa"/>
            <w:hideMark/>
          </w:tcPr>
          <w:p w14:paraId="2C36900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4441151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10F868E9" w14:textId="77777777" w:rsidTr="00436618">
        <w:trPr>
          <w:trHeight w:val="295"/>
        </w:trPr>
        <w:tc>
          <w:tcPr>
            <w:tcW w:w="983" w:type="dxa"/>
            <w:hideMark/>
          </w:tcPr>
          <w:p w14:paraId="0AF8ECE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AA3F62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2.1</w:t>
            </w:r>
          </w:p>
        </w:tc>
        <w:tc>
          <w:tcPr>
            <w:tcW w:w="4109" w:type="dxa"/>
            <w:hideMark/>
          </w:tcPr>
          <w:p w14:paraId="4F266F5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Action Items from ARM20</w:t>
            </w:r>
          </w:p>
        </w:tc>
        <w:tc>
          <w:tcPr>
            <w:tcW w:w="2440" w:type="dxa"/>
            <w:hideMark/>
          </w:tcPr>
          <w:p w14:paraId="108B03A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4018C2D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5877DA5F" w14:textId="77777777" w:rsidTr="00436618">
        <w:trPr>
          <w:trHeight w:val="295"/>
        </w:trPr>
        <w:tc>
          <w:tcPr>
            <w:tcW w:w="983" w:type="dxa"/>
            <w:hideMark/>
          </w:tcPr>
          <w:p w14:paraId="24DD773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5F32E77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1.4.1</w:t>
            </w:r>
          </w:p>
        </w:tc>
        <w:tc>
          <w:tcPr>
            <w:tcW w:w="4109" w:type="dxa"/>
            <w:hideMark/>
          </w:tcPr>
          <w:p w14:paraId="3EE5ED4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Programme of the physical week</w:t>
            </w:r>
          </w:p>
        </w:tc>
        <w:tc>
          <w:tcPr>
            <w:tcW w:w="2440" w:type="dxa"/>
            <w:hideMark/>
          </w:tcPr>
          <w:p w14:paraId="15CCE07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6FCAF72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0D5CE50F" w14:textId="77777777" w:rsidTr="00436618">
        <w:trPr>
          <w:trHeight w:val="295"/>
        </w:trPr>
        <w:tc>
          <w:tcPr>
            <w:tcW w:w="983" w:type="dxa"/>
            <w:hideMark/>
          </w:tcPr>
          <w:p w14:paraId="090154A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1318E12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3.2.1</w:t>
            </w:r>
          </w:p>
        </w:tc>
        <w:tc>
          <w:tcPr>
            <w:tcW w:w="4109" w:type="dxa"/>
            <w:hideMark/>
          </w:tcPr>
          <w:p w14:paraId="3C82A39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Report on MSC110</w:t>
            </w:r>
          </w:p>
        </w:tc>
        <w:tc>
          <w:tcPr>
            <w:tcW w:w="2440" w:type="dxa"/>
            <w:hideMark/>
          </w:tcPr>
          <w:p w14:paraId="7ACB569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65C68EB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741D2E8B" w14:textId="77777777" w:rsidTr="00436618">
        <w:trPr>
          <w:trHeight w:val="295"/>
        </w:trPr>
        <w:tc>
          <w:tcPr>
            <w:tcW w:w="983" w:type="dxa"/>
            <w:hideMark/>
          </w:tcPr>
          <w:p w14:paraId="3FCC323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17B0141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3.2.2</w:t>
            </w:r>
          </w:p>
        </w:tc>
        <w:tc>
          <w:tcPr>
            <w:tcW w:w="4109" w:type="dxa"/>
            <w:hideMark/>
          </w:tcPr>
          <w:p w14:paraId="58FEBC1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Report on NCSR 12 v2</w:t>
            </w:r>
          </w:p>
        </w:tc>
        <w:tc>
          <w:tcPr>
            <w:tcW w:w="2440" w:type="dxa"/>
            <w:hideMark/>
          </w:tcPr>
          <w:p w14:paraId="3F81EDF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7692ADA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1F418DAB" w14:textId="77777777" w:rsidTr="00436618">
        <w:trPr>
          <w:trHeight w:val="295"/>
        </w:trPr>
        <w:tc>
          <w:tcPr>
            <w:tcW w:w="983" w:type="dxa"/>
            <w:hideMark/>
          </w:tcPr>
          <w:p w14:paraId="1E8F77F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0FA271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3.4.1</w:t>
            </w:r>
          </w:p>
        </w:tc>
        <w:tc>
          <w:tcPr>
            <w:tcW w:w="4109" w:type="dxa"/>
            <w:hideMark/>
          </w:tcPr>
          <w:p w14:paraId="17BB11A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IALA Report on ITU-R WP5B meeting 29 April to 8 May 2025</w:t>
            </w:r>
          </w:p>
        </w:tc>
        <w:tc>
          <w:tcPr>
            <w:tcW w:w="2440" w:type="dxa"/>
            <w:hideMark/>
          </w:tcPr>
          <w:p w14:paraId="7E9FE04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66C994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5193F7AF" w14:textId="77777777" w:rsidTr="00436618">
        <w:trPr>
          <w:trHeight w:val="295"/>
        </w:trPr>
        <w:tc>
          <w:tcPr>
            <w:tcW w:w="983" w:type="dxa"/>
            <w:hideMark/>
          </w:tcPr>
          <w:p w14:paraId="30E48E2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4B2EF88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6.1.1</w:t>
            </w:r>
          </w:p>
        </w:tc>
        <w:tc>
          <w:tcPr>
            <w:tcW w:w="4109" w:type="dxa"/>
            <w:hideMark/>
          </w:tcPr>
          <w:p w14:paraId="640195B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Input paper list</w:t>
            </w:r>
          </w:p>
        </w:tc>
        <w:tc>
          <w:tcPr>
            <w:tcW w:w="2440" w:type="dxa"/>
            <w:hideMark/>
          </w:tcPr>
          <w:p w14:paraId="2BD916D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424E515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14BABC00" w14:textId="77777777" w:rsidTr="00436618">
        <w:trPr>
          <w:trHeight w:val="295"/>
        </w:trPr>
        <w:tc>
          <w:tcPr>
            <w:tcW w:w="983" w:type="dxa"/>
            <w:hideMark/>
          </w:tcPr>
          <w:p w14:paraId="3491D66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59DC1C5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6.1.2</w:t>
            </w:r>
          </w:p>
        </w:tc>
        <w:tc>
          <w:tcPr>
            <w:tcW w:w="4109" w:type="dxa"/>
            <w:hideMark/>
          </w:tcPr>
          <w:p w14:paraId="6C38226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Working paper list</w:t>
            </w:r>
          </w:p>
        </w:tc>
        <w:tc>
          <w:tcPr>
            <w:tcW w:w="2440" w:type="dxa"/>
            <w:hideMark/>
          </w:tcPr>
          <w:p w14:paraId="408C995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6CE47DC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3C24D66E" w14:textId="77777777" w:rsidTr="00436618">
        <w:trPr>
          <w:trHeight w:val="295"/>
        </w:trPr>
        <w:tc>
          <w:tcPr>
            <w:tcW w:w="983" w:type="dxa"/>
            <w:hideMark/>
          </w:tcPr>
          <w:p w14:paraId="5ACB0B2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3A7828D1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6.2.1</w:t>
            </w:r>
          </w:p>
        </w:tc>
        <w:tc>
          <w:tcPr>
            <w:tcW w:w="4109" w:type="dxa"/>
            <w:hideMark/>
          </w:tcPr>
          <w:p w14:paraId="2EC2BC9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ICAO circular on water aerodrome</w:t>
            </w:r>
          </w:p>
        </w:tc>
        <w:tc>
          <w:tcPr>
            <w:tcW w:w="2440" w:type="dxa"/>
            <w:hideMark/>
          </w:tcPr>
          <w:p w14:paraId="7FCA689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131C34DE" w14:textId="6874C5D5" w:rsidR="006F7552" w:rsidRPr="006F7552" w:rsidRDefault="00FF4165" w:rsidP="006F755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</w:tr>
      <w:tr w:rsidR="006F7552" w:rsidRPr="006F7552" w14:paraId="5409CBD5" w14:textId="77777777" w:rsidTr="00436618">
        <w:trPr>
          <w:trHeight w:val="295"/>
        </w:trPr>
        <w:tc>
          <w:tcPr>
            <w:tcW w:w="983" w:type="dxa"/>
            <w:hideMark/>
          </w:tcPr>
          <w:p w14:paraId="6C43132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6441924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6.2.1.1</w:t>
            </w:r>
          </w:p>
        </w:tc>
        <w:tc>
          <w:tcPr>
            <w:tcW w:w="4109" w:type="dxa"/>
            <w:hideMark/>
          </w:tcPr>
          <w:p w14:paraId="4296B8E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ICAO circ364 water aerodrome</w:t>
            </w:r>
          </w:p>
        </w:tc>
        <w:tc>
          <w:tcPr>
            <w:tcW w:w="2440" w:type="dxa"/>
            <w:hideMark/>
          </w:tcPr>
          <w:p w14:paraId="2B3FD4A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ICAO</w:t>
            </w:r>
          </w:p>
        </w:tc>
        <w:tc>
          <w:tcPr>
            <w:tcW w:w="1144" w:type="dxa"/>
            <w:hideMark/>
          </w:tcPr>
          <w:p w14:paraId="4ACDCBA1" w14:textId="48763929" w:rsidR="006F7552" w:rsidRPr="006F7552" w:rsidRDefault="00FF4165" w:rsidP="006F755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</w:tr>
      <w:tr w:rsidR="006F7552" w:rsidRPr="006F7552" w14:paraId="41098757" w14:textId="77777777" w:rsidTr="00436618">
        <w:trPr>
          <w:trHeight w:val="590"/>
        </w:trPr>
        <w:tc>
          <w:tcPr>
            <w:tcW w:w="983" w:type="dxa"/>
            <w:hideMark/>
          </w:tcPr>
          <w:p w14:paraId="16DD9D3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4EE63ED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6.2.3</w:t>
            </w:r>
          </w:p>
        </w:tc>
        <w:tc>
          <w:tcPr>
            <w:tcW w:w="4109" w:type="dxa"/>
            <w:hideMark/>
          </w:tcPr>
          <w:p w14:paraId="7204DC5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ARM on AIS Model Course (VTS58-12.3.1)</w:t>
            </w:r>
          </w:p>
        </w:tc>
        <w:tc>
          <w:tcPr>
            <w:tcW w:w="2440" w:type="dxa"/>
            <w:hideMark/>
          </w:tcPr>
          <w:p w14:paraId="3F85346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VTS58</w:t>
            </w:r>
          </w:p>
        </w:tc>
        <w:tc>
          <w:tcPr>
            <w:tcW w:w="1144" w:type="dxa"/>
            <w:hideMark/>
          </w:tcPr>
          <w:p w14:paraId="7438C5C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WG3 lead and WG1</w:t>
            </w:r>
          </w:p>
        </w:tc>
      </w:tr>
      <w:tr w:rsidR="006F7552" w:rsidRPr="006F7552" w14:paraId="74FB0F11" w14:textId="77777777" w:rsidTr="00436618">
        <w:trPr>
          <w:trHeight w:val="590"/>
        </w:trPr>
        <w:tc>
          <w:tcPr>
            <w:tcW w:w="983" w:type="dxa"/>
            <w:hideMark/>
          </w:tcPr>
          <w:p w14:paraId="2599F93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1EFB4A7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6.2.4</w:t>
            </w:r>
          </w:p>
        </w:tc>
        <w:tc>
          <w:tcPr>
            <w:tcW w:w="4109" w:type="dxa"/>
            <w:hideMark/>
          </w:tcPr>
          <w:p w14:paraId="29647EA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Model Course on AIS Data Management</w:t>
            </w:r>
          </w:p>
        </w:tc>
        <w:tc>
          <w:tcPr>
            <w:tcW w:w="2440" w:type="dxa"/>
            <w:hideMark/>
          </w:tcPr>
          <w:p w14:paraId="0F5B110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33A8FCE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WG3 lead and WG1</w:t>
            </w:r>
          </w:p>
        </w:tc>
      </w:tr>
      <w:tr w:rsidR="006F7552" w:rsidRPr="006F7552" w14:paraId="370C34E3" w14:textId="77777777" w:rsidTr="00436618">
        <w:trPr>
          <w:trHeight w:val="590"/>
        </w:trPr>
        <w:tc>
          <w:tcPr>
            <w:tcW w:w="983" w:type="dxa"/>
            <w:hideMark/>
          </w:tcPr>
          <w:p w14:paraId="5E7E079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23F72FC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6.2.4.1</w:t>
            </w:r>
          </w:p>
        </w:tc>
        <w:tc>
          <w:tcPr>
            <w:tcW w:w="4109" w:type="dxa"/>
            <w:hideMark/>
          </w:tcPr>
          <w:p w14:paraId="5CF00CE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AIS Data management Model course template_v2.0</w:t>
            </w:r>
          </w:p>
        </w:tc>
        <w:tc>
          <w:tcPr>
            <w:tcW w:w="2440" w:type="dxa"/>
            <w:hideMark/>
          </w:tcPr>
          <w:p w14:paraId="002AE0B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07FAAEA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WG3 lead and WG1</w:t>
            </w:r>
          </w:p>
        </w:tc>
      </w:tr>
      <w:tr w:rsidR="006F7552" w:rsidRPr="006F7552" w14:paraId="453E91F8" w14:textId="77777777" w:rsidTr="00436618">
        <w:trPr>
          <w:trHeight w:val="590"/>
        </w:trPr>
        <w:tc>
          <w:tcPr>
            <w:tcW w:w="983" w:type="dxa"/>
            <w:hideMark/>
          </w:tcPr>
          <w:p w14:paraId="6A55AAF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738DA83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6.2.4.2</w:t>
            </w:r>
          </w:p>
        </w:tc>
        <w:tc>
          <w:tcPr>
            <w:tcW w:w="4109" w:type="dxa"/>
            <w:hideMark/>
          </w:tcPr>
          <w:p w14:paraId="1C7B2CE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Overview AIS model course_v3.0</w:t>
            </w:r>
          </w:p>
        </w:tc>
        <w:tc>
          <w:tcPr>
            <w:tcW w:w="2440" w:type="dxa"/>
            <w:hideMark/>
          </w:tcPr>
          <w:p w14:paraId="3C77967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52D4B55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WG3 lead and WG1</w:t>
            </w:r>
          </w:p>
        </w:tc>
      </w:tr>
      <w:tr w:rsidR="006F7552" w:rsidRPr="006F7552" w14:paraId="62A22101" w14:textId="77777777" w:rsidTr="00436618">
        <w:trPr>
          <w:trHeight w:val="590"/>
        </w:trPr>
        <w:tc>
          <w:tcPr>
            <w:tcW w:w="983" w:type="dxa"/>
            <w:hideMark/>
          </w:tcPr>
          <w:p w14:paraId="0C72A12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249C0DC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6.2.5</w:t>
            </w:r>
          </w:p>
        </w:tc>
        <w:tc>
          <w:tcPr>
            <w:tcW w:w="4109" w:type="dxa"/>
            <w:hideMark/>
          </w:tcPr>
          <w:p w14:paraId="11C9A49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VTS, ARM and ENG on operational IALA MCP instance (DTEC5-15.2.3)</w:t>
            </w:r>
          </w:p>
        </w:tc>
        <w:tc>
          <w:tcPr>
            <w:tcW w:w="2440" w:type="dxa"/>
            <w:hideMark/>
          </w:tcPr>
          <w:p w14:paraId="7FBC4D7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75F567F5" w14:textId="0B813288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 xml:space="preserve">WG 2 </w:t>
            </w:r>
            <w:r w:rsidR="006A0253">
              <w:rPr>
                <w:lang w:eastAsia="de-DE"/>
              </w:rPr>
              <w:t>l</w:t>
            </w:r>
            <w:r w:rsidRPr="006F7552">
              <w:rPr>
                <w:lang w:eastAsia="de-DE"/>
              </w:rPr>
              <w:t>ead and WG1</w:t>
            </w:r>
          </w:p>
        </w:tc>
      </w:tr>
      <w:tr w:rsidR="006F7552" w:rsidRPr="006F7552" w14:paraId="414DBE23" w14:textId="77777777" w:rsidTr="00436618">
        <w:trPr>
          <w:trHeight w:val="590"/>
        </w:trPr>
        <w:tc>
          <w:tcPr>
            <w:tcW w:w="983" w:type="dxa"/>
            <w:hideMark/>
          </w:tcPr>
          <w:p w14:paraId="00D91F1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lastRenderedPageBreak/>
              <w:t>ARM21-</w:t>
            </w:r>
          </w:p>
        </w:tc>
        <w:tc>
          <w:tcPr>
            <w:tcW w:w="1095" w:type="dxa"/>
            <w:hideMark/>
          </w:tcPr>
          <w:p w14:paraId="2489CB1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6.2.6</w:t>
            </w:r>
          </w:p>
        </w:tc>
        <w:tc>
          <w:tcPr>
            <w:tcW w:w="4109" w:type="dxa"/>
            <w:hideMark/>
          </w:tcPr>
          <w:p w14:paraId="5541B54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ARM, ENG, VTS on Update of Emerging Technology Review (DTEC5-15.3.1)</w:t>
            </w:r>
          </w:p>
        </w:tc>
        <w:tc>
          <w:tcPr>
            <w:tcW w:w="2440" w:type="dxa"/>
            <w:hideMark/>
          </w:tcPr>
          <w:p w14:paraId="54D474C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7590710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</w:t>
            </w:r>
          </w:p>
        </w:tc>
      </w:tr>
      <w:tr w:rsidR="006F7552" w:rsidRPr="006F7552" w14:paraId="65BDD1AE" w14:textId="77777777" w:rsidTr="00436618">
        <w:trPr>
          <w:trHeight w:val="590"/>
        </w:trPr>
        <w:tc>
          <w:tcPr>
            <w:tcW w:w="983" w:type="dxa"/>
            <w:hideMark/>
          </w:tcPr>
          <w:p w14:paraId="5E842A6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F5B2AD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6.2.7</w:t>
            </w:r>
          </w:p>
        </w:tc>
        <w:tc>
          <w:tcPr>
            <w:tcW w:w="4109" w:type="dxa"/>
            <w:hideMark/>
          </w:tcPr>
          <w:p w14:paraId="3786BB1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ARM, ENG, VTS on Draft Discussion Paper on IALA Vision Towards Digitalization (DTEC5-15.3.4)</w:t>
            </w:r>
          </w:p>
        </w:tc>
        <w:tc>
          <w:tcPr>
            <w:tcW w:w="2440" w:type="dxa"/>
            <w:hideMark/>
          </w:tcPr>
          <w:p w14:paraId="46C4446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72814EE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 Lead and WG 1</w:t>
            </w:r>
          </w:p>
        </w:tc>
      </w:tr>
      <w:tr w:rsidR="006F7552" w:rsidRPr="006F7552" w14:paraId="586A9800" w14:textId="77777777" w:rsidTr="00436618">
        <w:trPr>
          <w:trHeight w:val="590"/>
        </w:trPr>
        <w:tc>
          <w:tcPr>
            <w:tcW w:w="983" w:type="dxa"/>
            <w:hideMark/>
          </w:tcPr>
          <w:p w14:paraId="3E21FC8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38E13AE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6.2.8</w:t>
            </w:r>
          </w:p>
        </w:tc>
        <w:tc>
          <w:tcPr>
            <w:tcW w:w="4109" w:type="dxa"/>
            <w:hideMark/>
          </w:tcPr>
          <w:p w14:paraId="339D9FC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all committees on AI Guideline G1178 (DTEC5-15.3.5)</w:t>
            </w:r>
          </w:p>
        </w:tc>
        <w:tc>
          <w:tcPr>
            <w:tcW w:w="2440" w:type="dxa"/>
            <w:hideMark/>
          </w:tcPr>
          <w:p w14:paraId="4107C32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61D58C0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 lead and 2</w:t>
            </w:r>
          </w:p>
        </w:tc>
      </w:tr>
      <w:tr w:rsidR="006F7552" w:rsidRPr="006F7552" w14:paraId="09189C2D" w14:textId="77777777" w:rsidTr="00436618">
        <w:trPr>
          <w:trHeight w:val="590"/>
        </w:trPr>
        <w:tc>
          <w:tcPr>
            <w:tcW w:w="983" w:type="dxa"/>
            <w:hideMark/>
          </w:tcPr>
          <w:p w14:paraId="0C562A9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60ABCC1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6.2.8.1</w:t>
            </w:r>
          </w:p>
        </w:tc>
        <w:tc>
          <w:tcPr>
            <w:tcW w:w="4109" w:type="dxa"/>
            <w:hideMark/>
          </w:tcPr>
          <w:p w14:paraId="39C1C99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Revised G1178 An introduction to AI in IALA Domain (DTEC5-15.3.5.1)</w:t>
            </w:r>
          </w:p>
        </w:tc>
        <w:tc>
          <w:tcPr>
            <w:tcW w:w="2440" w:type="dxa"/>
            <w:hideMark/>
          </w:tcPr>
          <w:p w14:paraId="5A5FEFB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2D7BFFF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 lead and 2</w:t>
            </w:r>
          </w:p>
        </w:tc>
      </w:tr>
      <w:tr w:rsidR="006F7552" w:rsidRPr="006F7552" w14:paraId="113C3F20" w14:textId="77777777" w:rsidTr="00436618">
        <w:trPr>
          <w:trHeight w:val="590"/>
        </w:trPr>
        <w:tc>
          <w:tcPr>
            <w:tcW w:w="983" w:type="dxa"/>
            <w:hideMark/>
          </w:tcPr>
          <w:p w14:paraId="102C293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935E5A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6.2.9</w:t>
            </w:r>
          </w:p>
        </w:tc>
        <w:tc>
          <w:tcPr>
            <w:tcW w:w="4109" w:type="dxa"/>
            <w:hideMark/>
          </w:tcPr>
          <w:p w14:paraId="73B89DE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all committees on Digitalisation of Waterways Guideline (DTEC5-15.3.7)</w:t>
            </w:r>
          </w:p>
        </w:tc>
        <w:tc>
          <w:tcPr>
            <w:tcW w:w="2440" w:type="dxa"/>
            <w:hideMark/>
          </w:tcPr>
          <w:p w14:paraId="0C8F478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6FB86D0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 - WG3 lead</w:t>
            </w:r>
          </w:p>
        </w:tc>
      </w:tr>
      <w:tr w:rsidR="006F7552" w:rsidRPr="006F7552" w14:paraId="5D4569E2" w14:textId="77777777" w:rsidTr="00436618">
        <w:trPr>
          <w:trHeight w:val="590"/>
        </w:trPr>
        <w:tc>
          <w:tcPr>
            <w:tcW w:w="983" w:type="dxa"/>
            <w:hideMark/>
          </w:tcPr>
          <w:p w14:paraId="4F4E797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109728C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6.2.9.1</w:t>
            </w:r>
          </w:p>
        </w:tc>
        <w:tc>
          <w:tcPr>
            <w:tcW w:w="4109" w:type="dxa"/>
            <w:hideMark/>
          </w:tcPr>
          <w:p w14:paraId="1203D32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Draft Guideline on Digitalization of waterways (DTEC5-15.3.7.1)</w:t>
            </w:r>
          </w:p>
        </w:tc>
        <w:tc>
          <w:tcPr>
            <w:tcW w:w="2440" w:type="dxa"/>
            <w:hideMark/>
          </w:tcPr>
          <w:p w14:paraId="37C9355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3D11570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All - WG3 lead</w:t>
            </w:r>
          </w:p>
        </w:tc>
      </w:tr>
      <w:tr w:rsidR="00B91685" w:rsidRPr="00B91685" w14:paraId="57167B9A" w14:textId="77777777" w:rsidTr="00436618">
        <w:trPr>
          <w:trHeight w:val="590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0351794A" w14:textId="77777777" w:rsidR="00B91685" w:rsidRPr="00B91685" w:rsidRDefault="00B91685" w:rsidP="00B91685">
            <w:pPr>
              <w:rPr>
                <w:rFonts w:ascii="Calibri" w:eastAsia="Times New Roman" w:hAnsi="Calibri"/>
                <w:color w:val="000000"/>
              </w:rPr>
            </w:pPr>
            <w:r w:rsidRPr="00B91685">
              <w:rPr>
                <w:rFonts w:ascii="Calibri" w:eastAsia="Times New Roman" w:hAnsi="Calibri"/>
                <w:color w:val="000000"/>
              </w:rPr>
              <w:t>ARM21-</w:t>
            </w:r>
          </w:p>
        </w:tc>
        <w:tc>
          <w:tcPr>
            <w:tcW w:w="1095" w:type="dxa"/>
            <w:shd w:val="clear" w:color="auto" w:fill="C6D9F1" w:themeFill="text2" w:themeFillTint="33"/>
            <w:hideMark/>
          </w:tcPr>
          <w:p w14:paraId="67A6BE02" w14:textId="77777777" w:rsidR="00B91685" w:rsidRPr="00B91685" w:rsidRDefault="00B91685" w:rsidP="00B91685">
            <w:pPr>
              <w:rPr>
                <w:rFonts w:ascii="Calibri" w:eastAsia="Times New Roman" w:hAnsi="Calibri"/>
                <w:color w:val="000000"/>
              </w:rPr>
            </w:pPr>
            <w:r w:rsidRPr="00B91685">
              <w:rPr>
                <w:rFonts w:ascii="Calibri" w:eastAsia="Times New Roman" w:hAnsi="Calibri"/>
                <w:color w:val="000000"/>
              </w:rPr>
              <w:t>6.2.10</w:t>
            </w:r>
          </w:p>
        </w:tc>
        <w:tc>
          <w:tcPr>
            <w:tcW w:w="4109" w:type="dxa"/>
            <w:shd w:val="clear" w:color="auto" w:fill="C6D9F1" w:themeFill="text2" w:themeFillTint="33"/>
            <w:hideMark/>
          </w:tcPr>
          <w:p w14:paraId="02D4406E" w14:textId="77777777" w:rsidR="00B91685" w:rsidRPr="00B91685" w:rsidRDefault="00B91685" w:rsidP="00B91685">
            <w:pPr>
              <w:rPr>
                <w:rFonts w:ascii="Calibri" w:eastAsia="Times New Roman" w:hAnsi="Calibri"/>
                <w:color w:val="000000"/>
              </w:rPr>
            </w:pPr>
            <w:r w:rsidRPr="00B91685">
              <w:rPr>
                <w:rFonts w:ascii="Calibri" w:eastAsia="Times New Roman" w:hAnsi="Calibri" w:cs="Arial"/>
                <w:color w:val="000000"/>
              </w:rPr>
              <w:t>Designing an Optimized AIS Data Pipeline</w:t>
            </w:r>
          </w:p>
        </w:tc>
        <w:tc>
          <w:tcPr>
            <w:tcW w:w="2440" w:type="dxa"/>
            <w:shd w:val="clear" w:color="auto" w:fill="C6D9F1" w:themeFill="text2" w:themeFillTint="33"/>
            <w:hideMark/>
          </w:tcPr>
          <w:p w14:paraId="23B85D15" w14:textId="77777777" w:rsidR="00B91685" w:rsidRPr="00B91685" w:rsidRDefault="00B91685" w:rsidP="00B91685">
            <w:pPr>
              <w:rPr>
                <w:rFonts w:ascii="Calibri" w:eastAsia="Times New Roman" w:hAnsi="Calibri"/>
                <w:color w:val="000000"/>
              </w:rPr>
            </w:pPr>
            <w:r w:rsidRPr="00B91685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72D7AD0B" w14:textId="77777777" w:rsidR="00B91685" w:rsidRPr="00B91685" w:rsidRDefault="00B91685" w:rsidP="00B91685">
            <w:pPr>
              <w:rPr>
                <w:rFonts w:ascii="Calibri" w:eastAsia="Times New Roman" w:hAnsi="Calibri"/>
                <w:color w:val="000000"/>
              </w:rPr>
            </w:pPr>
            <w:r w:rsidRPr="00B91685">
              <w:rPr>
                <w:rFonts w:ascii="Calibri" w:eastAsia="Times New Roman" w:hAnsi="Calibri"/>
                <w:color w:val="000000"/>
              </w:rPr>
              <w:t>WG3 lead and WG1</w:t>
            </w:r>
          </w:p>
        </w:tc>
      </w:tr>
      <w:tr w:rsidR="00097998" w:rsidRPr="00097998" w14:paraId="7BB9C1DA" w14:textId="77777777" w:rsidTr="00436618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2F3113E8" w14:textId="77777777" w:rsidR="00097998" w:rsidRPr="00097998" w:rsidRDefault="00097998" w:rsidP="00097998">
            <w:pPr>
              <w:rPr>
                <w:rFonts w:ascii="Calibri" w:eastAsia="Times New Roman" w:hAnsi="Calibri"/>
                <w:color w:val="000000"/>
              </w:rPr>
            </w:pPr>
            <w:r w:rsidRPr="00097998">
              <w:rPr>
                <w:rFonts w:ascii="Calibri" w:eastAsia="Times New Roman" w:hAnsi="Calibri"/>
                <w:color w:val="000000"/>
              </w:rPr>
              <w:t>ARM21-</w:t>
            </w:r>
          </w:p>
        </w:tc>
        <w:tc>
          <w:tcPr>
            <w:tcW w:w="1095" w:type="dxa"/>
            <w:shd w:val="clear" w:color="auto" w:fill="C6D9F1" w:themeFill="text2" w:themeFillTint="33"/>
            <w:hideMark/>
          </w:tcPr>
          <w:p w14:paraId="08D58580" w14:textId="77777777" w:rsidR="00097998" w:rsidRPr="00097998" w:rsidRDefault="00097998" w:rsidP="00097998">
            <w:pPr>
              <w:rPr>
                <w:rFonts w:ascii="Calibri" w:eastAsia="Times New Roman" w:hAnsi="Calibri"/>
                <w:color w:val="000000"/>
              </w:rPr>
            </w:pPr>
            <w:r w:rsidRPr="00097998">
              <w:rPr>
                <w:rFonts w:ascii="Calibri" w:eastAsia="Times New Roman" w:hAnsi="Calibri"/>
                <w:color w:val="000000"/>
              </w:rPr>
              <w:t>6.2.11</w:t>
            </w:r>
          </w:p>
        </w:tc>
        <w:tc>
          <w:tcPr>
            <w:tcW w:w="4109" w:type="dxa"/>
            <w:shd w:val="clear" w:color="auto" w:fill="C6D9F1" w:themeFill="text2" w:themeFillTint="33"/>
            <w:hideMark/>
          </w:tcPr>
          <w:p w14:paraId="026F274A" w14:textId="77777777" w:rsidR="00097998" w:rsidRPr="00097998" w:rsidRDefault="00097998" w:rsidP="00097998">
            <w:pPr>
              <w:rPr>
                <w:rFonts w:ascii="Calibri" w:eastAsia="Times New Roman" w:hAnsi="Calibri"/>
                <w:color w:val="000000"/>
              </w:rPr>
            </w:pPr>
            <w:r w:rsidRPr="00097998">
              <w:rPr>
                <w:rFonts w:ascii="Calibri" w:eastAsia="Times New Roman" w:hAnsi="Calibri"/>
                <w:color w:val="000000"/>
              </w:rPr>
              <w:t xml:space="preserve">LN from ENG to ARM on </w:t>
            </w:r>
            <w:proofErr w:type="spellStart"/>
            <w:r w:rsidRPr="00097998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097998">
              <w:rPr>
                <w:rFonts w:ascii="Calibri" w:eastAsia="Times New Roman" w:hAnsi="Calibri"/>
                <w:color w:val="000000"/>
              </w:rPr>
              <w:t xml:space="preserve"> for SIDS project (ENG21-9.2.1.1)</w:t>
            </w:r>
          </w:p>
        </w:tc>
        <w:tc>
          <w:tcPr>
            <w:tcW w:w="2440" w:type="dxa"/>
            <w:shd w:val="clear" w:color="auto" w:fill="C6D9F1" w:themeFill="text2" w:themeFillTint="33"/>
            <w:hideMark/>
          </w:tcPr>
          <w:p w14:paraId="7D4306AA" w14:textId="77777777" w:rsidR="00097998" w:rsidRPr="00097998" w:rsidRDefault="00097998" w:rsidP="00097998">
            <w:pPr>
              <w:rPr>
                <w:rFonts w:ascii="Calibri" w:eastAsia="Times New Roman" w:hAnsi="Calibri"/>
                <w:color w:val="000000"/>
              </w:rPr>
            </w:pPr>
            <w:r w:rsidRPr="00097998">
              <w:rPr>
                <w:rFonts w:ascii="Calibri" w:eastAsia="Times New Roman" w:hAnsi="Calibri"/>
                <w:color w:val="000000"/>
              </w:rPr>
              <w:t>ENG21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0F639E3A" w14:textId="77777777" w:rsidR="00097998" w:rsidRPr="00097998" w:rsidRDefault="00097998" w:rsidP="00097998">
            <w:pPr>
              <w:rPr>
                <w:rFonts w:ascii="Calibri" w:eastAsia="Times New Roman" w:hAnsi="Calibri"/>
                <w:color w:val="000000"/>
              </w:rPr>
            </w:pPr>
            <w:r w:rsidRPr="00097998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F7552" w:rsidRPr="006F7552" w14:paraId="21126A19" w14:textId="77777777" w:rsidTr="00436618">
        <w:trPr>
          <w:trHeight w:val="295"/>
        </w:trPr>
        <w:tc>
          <w:tcPr>
            <w:tcW w:w="983" w:type="dxa"/>
            <w:hideMark/>
          </w:tcPr>
          <w:p w14:paraId="4AFBECF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3DBEFF8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7.1.1</w:t>
            </w:r>
          </w:p>
        </w:tc>
        <w:tc>
          <w:tcPr>
            <w:tcW w:w="4109" w:type="dxa"/>
            <w:hideMark/>
          </w:tcPr>
          <w:p w14:paraId="635E77B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Proposal on the update of IMO Model Course 7.03 - OOW</w:t>
            </w:r>
          </w:p>
        </w:tc>
        <w:tc>
          <w:tcPr>
            <w:tcW w:w="2440" w:type="dxa"/>
            <w:hideMark/>
          </w:tcPr>
          <w:p w14:paraId="3A22DFB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6ECAF6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10420F15" w14:textId="77777777" w:rsidTr="00436618">
        <w:trPr>
          <w:trHeight w:val="295"/>
        </w:trPr>
        <w:tc>
          <w:tcPr>
            <w:tcW w:w="983" w:type="dxa"/>
            <w:hideMark/>
          </w:tcPr>
          <w:p w14:paraId="5A7D0CD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A6239B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7.3.1</w:t>
            </w:r>
          </w:p>
        </w:tc>
        <w:tc>
          <w:tcPr>
            <w:tcW w:w="4109" w:type="dxa"/>
            <w:hideMark/>
          </w:tcPr>
          <w:p w14:paraId="754D28B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Liaison note to ARM on MASS Recommendation (ENG20-9.2.2.2)</w:t>
            </w:r>
          </w:p>
        </w:tc>
        <w:tc>
          <w:tcPr>
            <w:tcW w:w="2440" w:type="dxa"/>
            <w:hideMark/>
          </w:tcPr>
          <w:p w14:paraId="2C203C1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ENG20</w:t>
            </w:r>
          </w:p>
        </w:tc>
        <w:tc>
          <w:tcPr>
            <w:tcW w:w="1144" w:type="dxa"/>
            <w:hideMark/>
          </w:tcPr>
          <w:p w14:paraId="6BAE13F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290E49A1" w14:textId="77777777" w:rsidTr="00436618">
        <w:trPr>
          <w:trHeight w:val="295"/>
        </w:trPr>
        <w:tc>
          <w:tcPr>
            <w:tcW w:w="983" w:type="dxa"/>
            <w:hideMark/>
          </w:tcPr>
          <w:p w14:paraId="51494C6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404F8F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7.3.2</w:t>
            </w:r>
          </w:p>
        </w:tc>
        <w:tc>
          <w:tcPr>
            <w:tcW w:w="4109" w:type="dxa"/>
            <w:hideMark/>
          </w:tcPr>
          <w:p w14:paraId="4DCFE4A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 xml:space="preserve">LN to DTEC &amp; ARM draft Rec on digitalization of Marine </w:t>
            </w:r>
            <w:proofErr w:type="spellStart"/>
            <w:r w:rsidRPr="006F7552">
              <w:rPr>
                <w:lang w:eastAsia="de-DE"/>
              </w:rPr>
              <w:t>AtoN</w:t>
            </w:r>
            <w:proofErr w:type="spellEnd"/>
            <w:r w:rsidRPr="006F7552">
              <w:rPr>
                <w:lang w:eastAsia="de-DE"/>
              </w:rPr>
              <w:t xml:space="preserve"> (VTS58-12.1.5)</w:t>
            </w:r>
          </w:p>
        </w:tc>
        <w:tc>
          <w:tcPr>
            <w:tcW w:w="2440" w:type="dxa"/>
            <w:hideMark/>
          </w:tcPr>
          <w:p w14:paraId="3B8310F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VTS58</w:t>
            </w:r>
          </w:p>
        </w:tc>
        <w:tc>
          <w:tcPr>
            <w:tcW w:w="1144" w:type="dxa"/>
            <w:hideMark/>
          </w:tcPr>
          <w:p w14:paraId="2E2DAB3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3B3374FD" w14:textId="77777777" w:rsidTr="00436618">
        <w:trPr>
          <w:trHeight w:val="295"/>
        </w:trPr>
        <w:tc>
          <w:tcPr>
            <w:tcW w:w="983" w:type="dxa"/>
            <w:hideMark/>
          </w:tcPr>
          <w:p w14:paraId="242B6781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302E745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7.3.3</w:t>
            </w:r>
          </w:p>
        </w:tc>
        <w:tc>
          <w:tcPr>
            <w:tcW w:w="4109" w:type="dxa"/>
            <w:hideMark/>
          </w:tcPr>
          <w:p w14:paraId="0131009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Consistent definitions of terms between the NAVGUIDE and IALA Dictionary</w:t>
            </w:r>
          </w:p>
        </w:tc>
        <w:tc>
          <w:tcPr>
            <w:tcW w:w="2440" w:type="dxa"/>
            <w:hideMark/>
          </w:tcPr>
          <w:p w14:paraId="4FF0B7C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0C686E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70D68B3B" w14:textId="77777777" w:rsidTr="00436618">
        <w:trPr>
          <w:trHeight w:val="295"/>
        </w:trPr>
        <w:tc>
          <w:tcPr>
            <w:tcW w:w="983" w:type="dxa"/>
            <w:hideMark/>
          </w:tcPr>
          <w:p w14:paraId="401BD28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669070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7.3.4</w:t>
            </w:r>
          </w:p>
        </w:tc>
        <w:tc>
          <w:tcPr>
            <w:tcW w:w="4109" w:type="dxa"/>
            <w:hideMark/>
          </w:tcPr>
          <w:p w14:paraId="063F339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 xml:space="preserve">LN to ARM on draft Rec on Digitalization Marine </w:t>
            </w:r>
            <w:proofErr w:type="spellStart"/>
            <w:r w:rsidRPr="006F7552">
              <w:rPr>
                <w:lang w:eastAsia="de-DE"/>
              </w:rPr>
              <w:t>AtoN</w:t>
            </w:r>
            <w:proofErr w:type="spellEnd"/>
            <w:r w:rsidRPr="006F7552">
              <w:rPr>
                <w:lang w:eastAsia="de-DE"/>
              </w:rPr>
              <w:t xml:space="preserve"> (DTEC5-15.3.6)</w:t>
            </w:r>
          </w:p>
        </w:tc>
        <w:tc>
          <w:tcPr>
            <w:tcW w:w="2440" w:type="dxa"/>
            <w:hideMark/>
          </w:tcPr>
          <w:p w14:paraId="41AA18F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358CAD0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2258EC42" w14:textId="77777777" w:rsidTr="00436618">
        <w:trPr>
          <w:trHeight w:val="295"/>
        </w:trPr>
        <w:tc>
          <w:tcPr>
            <w:tcW w:w="983" w:type="dxa"/>
            <w:hideMark/>
          </w:tcPr>
          <w:p w14:paraId="71A83E48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5E6A4711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7.5.1</w:t>
            </w:r>
          </w:p>
        </w:tc>
        <w:tc>
          <w:tcPr>
            <w:tcW w:w="4109" w:type="dxa"/>
            <w:hideMark/>
          </w:tcPr>
          <w:p w14:paraId="2E353B3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Chapter on marking test of area for Marking Different Restricted Areas</w:t>
            </w:r>
          </w:p>
        </w:tc>
        <w:tc>
          <w:tcPr>
            <w:tcW w:w="2440" w:type="dxa"/>
            <w:hideMark/>
          </w:tcPr>
          <w:p w14:paraId="4B2D268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1E2C3E2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106B8E0D" w14:textId="77777777" w:rsidTr="00436618">
        <w:trPr>
          <w:trHeight w:val="295"/>
        </w:trPr>
        <w:tc>
          <w:tcPr>
            <w:tcW w:w="983" w:type="dxa"/>
            <w:hideMark/>
          </w:tcPr>
          <w:p w14:paraId="486C592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7FA4D0F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7.7.1</w:t>
            </w:r>
          </w:p>
        </w:tc>
        <w:tc>
          <w:tcPr>
            <w:tcW w:w="4109" w:type="dxa"/>
            <w:hideMark/>
          </w:tcPr>
          <w:p w14:paraId="70F226A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ARM on G1185 OREI (VTS58-12.1.3)</w:t>
            </w:r>
          </w:p>
        </w:tc>
        <w:tc>
          <w:tcPr>
            <w:tcW w:w="2440" w:type="dxa"/>
            <w:hideMark/>
          </w:tcPr>
          <w:p w14:paraId="14C14C5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VTS58</w:t>
            </w:r>
          </w:p>
        </w:tc>
        <w:tc>
          <w:tcPr>
            <w:tcW w:w="1144" w:type="dxa"/>
            <w:hideMark/>
          </w:tcPr>
          <w:p w14:paraId="569AEC6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6FF8F5F2" w14:textId="77777777" w:rsidTr="00436618">
        <w:trPr>
          <w:trHeight w:val="295"/>
        </w:trPr>
        <w:tc>
          <w:tcPr>
            <w:tcW w:w="983" w:type="dxa"/>
            <w:hideMark/>
          </w:tcPr>
          <w:p w14:paraId="0935346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59284FA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7.7.1.1</w:t>
            </w:r>
          </w:p>
        </w:tc>
        <w:tc>
          <w:tcPr>
            <w:tcW w:w="4109" w:type="dxa"/>
            <w:hideMark/>
          </w:tcPr>
          <w:p w14:paraId="7A84734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Draft G1185Enhancing the safety around OREI (VTS58-12.1.4)</w:t>
            </w:r>
          </w:p>
        </w:tc>
        <w:tc>
          <w:tcPr>
            <w:tcW w:w="2440" w:type="dxa"/>
            <w:hideMark/>
          </w:tcPr>
          <w:p w14:paraId="4647AB8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VTS58</w:t>
            </w:r>
          </w:p>
        </w:tc>
        <w:tc>
          <w:tcPr>
            <w:tcW w:w="1144" w:type="dxa"/>
            <w:hideMark/>
          </w:tcPr>
          <w:p w14:paraId="468B7AF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6DF4EE18" w14:textId="77777777" w:rsidTr="00436618">
        <w:trPr>
          <w:trHeight w:val="295"/>
        </w:trPr>
        <w:tc>
          <w:tcPr>
            <w:tcW w:w="983" w:type="dxa"/>
            <w:hideMark/>
          </w:tcPr>
          <w:p w14:paraId="3D00492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4F039AA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7.7.2</w:t>
            </w:r>
          </w:p>
        </w:tc>
        <w:tc>
          <w:tcPr>
            <w:tcW w:w="4109" w:type="dxa"/>
            <w:hideMark/>
          </w:tcPr>
          <w:p w14:paraId="58512D6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LN to ARM - VTS response on Drone Guideline (VTS58-12.2.1)</w:t>
            </w:r>
          </w:p>
        </w:tc>
        <w:tc>
          <w:tcPr>
            <w:tcW w:w="2440" w:type="dxa"/>
            <w:hideMark/>
          </w:tcPr>
          <w:p w14:paraId="3D475A0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VTS58</w:t>
            </w:r>
          </w:p>
        </w:tc>
        <w:tc>
          <w:tcPr>
            <w:tcW w:w="1144" w:type="dxa"/>
            <w:hideMark/>
          </w:tcPr>
          <w:p w14:paraId="75558C51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WG1</w:t>
            </w:r>
          </w:p>
        </w:tc>
      </w:tr>
      <w:tr w:rsidR="006F7552" w:rsidRPr="006F7552" w14:paraId="61274519" w14:textId="77777777" w:rsidTr="00436618">
        <w:trPr>
          <w:trHeight w:val="295"/>
        </w:trPr>
        <w:tc>
          <w:tcPr>
            <w:tcW w:w="983" w:type="dxa"/>
            <w:hideMark/>
          </w:tcPr>
          <w:p w14:paraId="685EF37F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1DB034D1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8.4.1</w:t>
            </w:r>
          </w:p>
        </w:tc>
        <w:tc>
          <w:tcPr>
            <w:tcW w:w="4109" w:type="dxa"/>
            <w:hideMark/>
          </w:tcPr>
          <w:p w14:paraId="0BE6FC10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The Alignment and Compatibility between S-201 and S-125</w:t>
            </w:r>
          </w:p>
        </w:tc>
        <w:tc>
          <w:tcPr>
            <w:tcW w:w="2440" w:type="dxa"/>
            <w:hideMark/>
          </w:tcPr>
          <w:p w14:paraId="3760A5E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11C8D88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</w:t>
            </w:r>
          </w:p>
        </w:tc>
      </w:tr>
      <w:tr w:rsidR="006F7552" w:rsidRPr="006F7552" w14:paraId="7CEA61CE" w14:textId="77777777" w:rsidTr="00436618">
        <w:trPr>
          <w:trHeight w:val="590"/>
        </w:trPr>
        <w:tc>
          <w:tcPr>
            <w:tcW w:w="983" w:type="dxa"/>
            <w:hideMark/>
          </w:tcPr>
          <w:p w14:paraId="3A92C7A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lastRenderedPageBreak/>
              <w:t>ARM21-</w:t>
            </w:r>
          </w:p>
        </w:tc>
        <w:tc>
          <w:tcPr>
            <w:tcW w:w="1095" w:type="dxa"/>
            <w:hideMark/>
          </w:tcPr>
          <w:p w14:paraId="2C02C111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8.4.2</w:t>
            </w:r>
          </w:p>
        </w:tc>
        <w:tc>
          <w:tcPr>
            <w:tcW w:w="4109" w:type="dxa"/>
            <w:hideMark/>
          </w:tcPr>
          <w:p w14:paraId="00B569C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Liaison note to PAP, ARM and VTS regarding MRN</w:t>
            </w:r>
          </w:p>
        </w:tc>
        <w:tc>
          <w:tcPr>
            <w:tcW w:w="2440" w:type="dxa"/>
            <w:hideMark/>
          </w:tcPr>
          <w:p w14:paraId="4AA74DB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DTEC5</w:t>
            </w:r>
          </w:p>
        </w:tc>
        <w:tc>
          <w:tcPr>
            <w:tcW w:w="1144" w:type="dxa"/>
            <w:hideMark/>
          </w:tcPr>
          <w:p w14:paraId="0F5CF9D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 and WG1</w:t>
            </w:r>
          </w:p>
        </w:tc>
      </w:tr>
      <w:tr w:rsidR="006F7552" w:rsidRPr="006F7552" w14:paraId="52F4E411" w14:textId="77777777" w:rsidTr="00436618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46B729D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shd w:val="clear" w:color="auto" w:fill="C6D9F1" w:themeFill="text2" w:themeFillTint="33"/>
            <w:hideMark/>
          </w:tcPr>
          <w:p w14:paraId="7BCC659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8.4.3</w:t>
            </w:r>
          </w:p>
        </w:tc>
        <w:tc>
          <w:tcPr>
            <w:tcW w:w="4109" w:type="dxa"/>
            <w:shd w:val="clear" w:color="auto" w:fill="C6D9F1" w:themeFill="text2" w:themeFillTint="33"/>
            <w:hideMark/>
          </w:tcPr>
          <w:p w14:paraId="6B61EE7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IHO_NIPWG_S-125_input_to IALA_ARM21</w:t>
            </w:r>
          </w:p>
        </w:tc>
        <w:tc>
          <w:tcPr>
            <w:tcW w:w="2440" w:type="dxa"/>
            <w:shd w:val="clear" w:color="auto" w:fill="C6D9F1" w:themeFill="text2" w:themeFillTint="33"/>
            <w:hideMark/>
          </w:tcPr>
          <w:p w14:paraId="2706A726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IHO NIPWG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454714C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</w:t>
            </w:r>
          </w:p>
        </w:tc>
      </w:tr>
      <w:tr w:rsidR="0044383B" w:rsidRPr="006F7552" w14:paraId="3E40D101" w14:textId="77777777" w:rsidTr="00436618">
        <w:trPr>
          <w:trHeight w:val="295"/>
        </w:trPr>
        <w:tc>
          <w:tcPr>
            <w:tcW w:w="983" w:type="dxa"/>
          </w:tcPr>
          <w:p w14:paraId="22AB4F1E" w14:textId="756660E7" w:rsidR="0044383B" w:rsidRPr="006F7552" w:rsidRDefault="0044383B" w:rsidP="006F755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ARM21-</w:t>
            </w:r>
          </w:p>
        </w:tc>
        <w:tc>
          <w:tcPr>
            <w:tcW w:w="1095" w:type="dxa"/>
          </w:tcPr>
          <w:p w14:paraId="2106EB39" w14:textId="2FAC0379" w:rsidR="0044383B" w:rsidRPr="006F7552" w:rsidRDefault="0044383B" w:rsidP="006F755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8.4.4</w:t>
            </w:r>
          </w:p>
        </w:tc>
        <w:tc>
          <w:tcPr>
            <w:tcW w:w="4109" w:type="dxa"/>
          </w:tcPr>
          <w:p w14:paraId="217A9B76" w14:textId="4C0AD7E5" w:rsidR="0044383B" w:rsidRPr="006F7552" w:rsidRDefault="0044383B" w:rsidP="006F7552">
            <w:pPr>
              <w:pStyle w:val="BodyText"/>
              <w:rPr>
                <w:lang w:eastAsia="de-DE"/>
              </w:rPr>
            </w:pPr>
            <w:r w:rsidRPr="0044383B">
              <w:rPr>
                <w:lang w:eastAsia="de-DE"/>
              </w:rPr>
              <w:t>Report of MRN task group</w:t>
            </w:r>
          </w:p>
        </w:tc>
        <w:tc>
          <w:tcPr>
            <w:tcW w:w="2440" w:type="dxa"/>
            <w:noWrap/>
          </w:tcPr>
          <w:p w14:paraId="77AAC8B8" w14:textId="7A0FACF8" w:rsidR="0044383B" w:rsidRPr="006F7552" w:rsidRDefault="0044383B" w:rsidP="006F755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 7.1.7</w:t>
            </w:r>
          </w:p>
        </w:tc>
        <w:tc>
          <w:tcPr>
            <w:tcW w:w="1144" w:type="dxa"/>
          </w:tcPr>
          <w:p w14:paraId="6DE3264A" w14:textId="667938BF" w:rsidR="0044383B" w:rsidRPr="006F7552" w:rsidRDefault="0044383B" w:rsidP="006F755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436618" w:rsidRPr="00436618" w14:paraId="4CEB731C" w14:textId="77777777" w:rsidTr="00436618">
        <w:trPr>
          <w:trHeight w:val="295"/>
        </w:trPr>
        <w:tc>
          <w:tcPr>
            <w:tcW w:w="983" w:type="dxa"/>
            <w:shd w:val="clear" w:color="auto" w:fill="C6D9F1" w:themeFill="text2" w:themeFillTint="33"/>
            <w:hideMark/>
          </w:tcPr>
          <w:p w14:paraId="5C012F5D" w14:textId="77777777" w:rsidR="00436618" w:rsidRPr="00436618" w:rsidRDefault="00436618" w:rsidP="00436618">
            <w:pPr>
              <w:rPr>
                <w:rFonts w:ascii="Calibri" w:eastAsia="Times New Roman" w:hAnsi="Calibri"/>
                <w:color w:val="000000"/>
              </w:rPr>
            </w:pPr>
            <w:r w:rsidRPr="00436618">
              <w:rPr>
                <w:rFonts w:ascii="Calibri" w:eastAsia="Times New Roman" w:hAnsi="Calibri"/>
                <w:color w:val="000000"/>
              </w:rPr>
              <w:t>ARM21-</w:t>
            </w:r>
          </w:p>
        </w:tc>
        <w:tc>
          <w:tcPr>
            <w:tcW w:w="1095" w:type="dxa"/>
            <w:shd w:val="clear" w:color="auto" w:fill="C6D9F1" w:themeFill="text2" w:themeFillTint="33"/>
            <w:hideMark/>
          </w:tcPr>
          <w:p w14:paraId="3482E9B3" w14:textId="77777777" w:rsidR="00436618" w:rsidRPr="00436618" w:rsidRDefault="00436618" w:rsidP="00436618">
            <w:pPr>
              <w:rPr>
                <w:rFonts w:ascii="Calibri" w:eastAsia="Times New Roman" w:hAnsi="Calibri"/>
                <w:color w:val="000000"/>
              </w:rPr>
            </w:pPr>
            <w:r w:rsidRPr="00436618">
              <w:rPr>
                <w:rFonts w:ascii="Calibri" w:eastAsia="Times New Roman" w:hAnsi="Calibri"/>
                <w:color w:val="000000"/>
              </w:rPr>
              <w:t>8.4.5</w:t>
            </w:r>
          </w:p>
        </w:tc>
        <w:tc>
          <w:tcPr>
            <w:tcW w:w="4109" w:type="dxa"/>
            <w:shd w:val="clear" w:color="auto" w:fill="C6D9F1" w:themeFill="text2" w:themeFillTint="33"/>
            <w:hideMark/>
          </w:tcPr>
          <w:p w14:paraId="1D4C5132" w14:textId="77777777" w:rsidR="00436618" w:rsidRPr="00436618" w:rsidRDefault="00436618" w:rsidP="00436618">
            <w:pPr>
              <w:rPr>
                <w:rFonts w:ascii="Calibri" w:eastAsia="Times New Roman" w:hAnsi="Calibri"/>
                <w:color w:val="000000"/>
              </w:rPr>
            </w:pPr>
            <w:r w:rsidRPr="00436618">
              <w:rPr>
                <w:rFonts w:ascii="Calibri" w:eastAsia="Times New Roman" w:hAnsi="Calibri"/>
                <w:color w:val="000000"/>
              </w:rPr>
              <w:t>Supporting Production of Basic Data for S-201 Transition Assistance</w:t>
            </w:r>
          </w:p>
        </w:tc>
        <w:tc>
          <w:tcPr>
            <w:tcW w:w="2440" w:type="dxa"/>
            <w:shd w:val="clear" w:color="auto" w:fill="C6D9F1" w:themeFill="text2" w:themeFillTint="33"/>
            <w:hideMark/>
          </w:tcPr>
          <w:p w14:paraId="13D3A47D" w14:textId="77777777" w:rsidR="00436618" w:rsidRPr="00436618" w:rsidRDefault="00436618" w:rsidP="00436618">
            <w:pPr>
              <w:rPr>
                <w:rFonts w:ascii="Calibri" w:eastAsia="Times New Roman" w:hAnsi="Calibri"/>
                <w:color w:val="000000"/>
              </w:rPr>
            </w:pPr>
            <w:r w:rsidRPr="00436618">
              <w:rPr>
                <w:rFonts w:ascii="Calibri" w:eastAsia="Times New Roman" w:hAnsi="Calibri"/>
                <w:color w:val="000000"/>
              </w:rPr>
              <w:t>KRISO</w:t>
            </w:r>
          </w:p>
        </w:tc>
        <w:tc>
          <w:tcPr>
            <w:tcW w:w="1144" w:type="dxa"/>
            <w:shd w:val="clear" w:color="auto" w:fill="C6D9F1" w:themeFill="text2" w:themeFillTint="33"/>
            <w:hideMark/>
          </w:tcPr>
          <w:p w14:paraId="395A012A" w14:textId="77777777" w:rsidR="00436618" w:rsidRPr="00436618" w:rsidRDefault="00436618" w:rsidP="00436618">
            <w:pPr>
              <w:rPr>
                <w:rFonts w:ascii="Calibri" w:eastAsia="Times New Roman" w:hAnsi="Calibri"/>
                <w:color w:val="000000"/>
              </w:rPr>
            </w:pPr>
            <w:r w:rsidRPr="00436618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F7552" w:rsidRPr="006F7552" w14:paraId="3A7742B3" w14:textId="77777777" w:rsidTr="00436618">
        <w:trPr>
          <w:trHeight w:val="295"/>
        </w:trPr>
        <w:tc>
          <w:tcPr>
            <w:tcW w:w="983" w:type="dxa"/>
            <w:hideMark/>
          </w:tcPr>
          <w:p w14:paraId="17DE4ED9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4683992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8.5.1</w:t>
            </w:r>
          </w:p>
        </w:tc>
        <w:tc>
          <w:tcPr>
            <w:tcW w:w="4109" w:type="dxa"/>
            <w:hideMark/>
          </w:tcPr>
          <w:p w14:paraId="41980B9E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 xml:space="preserve">MS </w:t>
            </w:r>
            <w:proofErr w:type="spellStart"/>
            <w:r w:rsidRPr="006F7552">
              <w:rPr>
                <w:lang w:eastAsia="de-DE"/>
              </w:rPr>
              <w:t>AtoN</w:t>
            </w:r>
            <w:proofErr w:type="spellEnd"/>
          </w:p>
        </w:tc>
        <w:tc>
          <w:tcPr>
            <w:tcW w:w="2440" w:type="dxa"/>
            <w:noWrap/>
            <w:hideMark/>
          </w:tcPr>
          <w:p w14:paraId="0102960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IG 7.1.14</w:t>
            </w:r>
          </w:p>
        </w:tc>
        <w:tc>
          <w:tcPr>
            <w:tcW w:w="1144" w:type="dxa"/>
            <w:hideMark/>
          </w:tcPr>
          <w:p w14:paraId="5B43288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</w:t>
            </w:r>
          </w:p>
        </w:tc>
      </w:tr>
      <w:tr w:rsidR="006F7552" w:rsidRPr="006F7552" w14:paraId="19CBECB0" w14:textId="77777777" w:rsidTr="00436618">
        <w:trPr>
          <w:trHeight w:val="295"/>
        </w:trPr>
        <w:tc>
          <w:tcPr>
            <w:tcW w:w="983" w:type="dxa"/>
            <w:hideMark/>
          </w:tcPr>
          <w:p w14:paraId="0C46A90B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DCFC093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8.5.1.1</w:t>
            </w:r>
          </w:p>
        </w:tc>
        <w:tc>
          <w:tcPr>
            <w:tcW w:w="4109" w:type="dxa"/>
            <w:hideMark/>
          </w:tcPr>
          <w:p w14:paraId="761B7601" w14:textId="77777777" w:rsidR="006F7552" w:rsidRPr="00A63DD0" w:rsidRDefault="006F7552" w:rsidP="006F7552">
            <w:pPr>
              <w:pStyle w:val="BodyText"/>
              <w:rPr>
                <w:lang w:val="sv-SE" w:eastAsia="de-DE"/>
              </w:rPr>
            </w:pPr>
            <w:r w:rsidRPr="00A63DD0">
              <w:rPr>
                <w:lang w:val="sv-SE" w:eastAsia="de-DE"/>
              </w:rPr>
              <w:t>draft IALA_ms2_maritime_service</w:t>
            </w:r>
          </w:p>
        </w:tc>
        <w:tc>
          <w:tcPr>
            <w:tcW w:w="2440" w:type="dxa"/>
            <w:noWrap/>
            <w:hideMark/>
          </w:tcPr>
          <w:p w14:paraId="168B03D2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IG 7.1.14</w:t>
            </w:r>
          </w:p>
        </w:tc>
        <w:tc>
          <w:tcPr>
            <w:tcW w:w="1144" w:type="dxa"/>
            <w:hideMark/>
          </w:tcPr>
          <w:p w14:paraId="6E1E41B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</w:t>
            </w:r>
          </w:p>
        </w:tc>
      </w:tr>
      <w:tr w:rsidR="006F7552" w:rsidRPr="006F7552" w14:paraId="642AAE8F" w14:textId="77777777" w:rsidTr="00436618">
        <w:trPr>
          <w:trHeight w:val="295"/>
        </w:trPr>
        <w:tc>
          <w:tcPr>
            <w:tcW w:w="983" w:type="dxa"/>
            <w:hideMark/>
          </w:tcPr>
          <w:p w14:paraId="3F43E24C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2A4D4697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8.5.2</w:t>
            </w:r>
          </w:p>
        </w:tc>
        <w:tc>
          <w:tcPr>
            <w:tcW w:w="4109" w:type="dxa"/>
            <w:hideMark/>
          </w:tcPr>
          <w:p w14:paraId="7199E58B" w14:textId="2F687842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Amendments - MS description for the</w:t>
            </w:r>
            <w:r w:rsidR="00B12940">
              <w:rPr>
                <w:lang w:eastAsia="de-DE"/>
              </w:rPr>
              <w:t xml:space="preserve"> </w:t>
            </w:r>
            <w:r w:rsidRPr="006F7552">
              <w:rPr>
                <w:lang w:eastAsia="de-DE"/>
              </w:rPr>
              <w:t xml:space="preserve">MS-2 – </w:t>
            </w:r>
            <w:proofErr w:type="spellStart"/>
            <w:r w:rsidRPr="006F7552">
              <w:rPr>
                <w:lang w:eastAsia="de-DE"/>
              </w:rPr>
              <w:t>AtoN</w:t>
            </w:r>
            <w:proofErr w:type="spellEnd"/>
            <w:r w:rsidRPr="006F7552">
              <w:rPr>
                <w:lang w:eastAsia="de-DE"/>
              </w:rPr>
              <w:t xml:space="preserve"> Service</w:t>
            </w:r>
          </w:p>
        </w:tc>
        <w:tc>
          <w:tcPr>
            <w:tcW w:w="2440" w:type="dxa"/>
            <w:noWrap/>
            <w:hideMark/>
          </w:tcPr>
          <w:p w14:paraId="38080BC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27B84B3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WG2</w:t>
            </w:r>
          </w:p>
        </w:tc>
      </w:tr>
      <w:tr w:rsidR="006F7552" w:rsidRPr="006F7552" w14:paraId="4D85179F" w14:textId="77777777" w:rsidTr="00436618">
        <w:trPr>
          <w:trHeight w:val="295"/>
        </w:trPr>
        <w:tc>
          <w:tcPr>
            <w:tcW w:w="983" w:type="dxa"/>
            <w:hideMark/>
          </w:tcPr>
          <w:p w14:paraId="54779085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ARM21-</w:t>
            </w:r>
          </w:p>
        </w:tc>
        <w:tc>
          <w:tcPr>
            <w:tcW w:w="1095" w:type="dxa"/>
            <w:hideMark/>
          </w:tcPr>
          <w:p w14:paraId="09F01FBA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9.1.1</w:t>
            </w:r>
          </w:p>
        </w:tc>
        <w:tc>
          <w:tcPr>
            <w:tcW w:w="4109" w:type="dxa"/>
            <w:hideMark/>
          </w:tcPr>
          <w:p w14:paraId="5BFDDB24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Maritime Hydro-</w:t>
            </w:r>
            <w:proofErr w:type="spellStart"/>
            <w:r w:rsidRPr="006F7552">
              <w:rPr>
                <w:lang w:eastAsia="de-DE"/>
              </w:rPr>
              <w:t>Meteo</w:t>
            </w:r>
            <w:proofErr w:type="spellEnd"/>
            <w:r w:rsidRPr="006F7552">
              <w:rPr>
                <w:lang w:eastAsia="de-DE"/>
              </w:rPr>
              <w:t xml:space="preserve"> Fusion Index (MHFI)</w:t>
            </w:r>
          </w:p>
        </w:tc>
        <w:tc>
          <w:tcPr>
            <w:tcW w:w="2440" w:type="dxa"/>
            <w:hideMark/>
          </w:tcPr>
          <w:p w14:paraId="34CCD33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MMU</w:t>
            </w:r>
          </w:p>
        </w:tc>
        <w:tc>
          <w:tcPr>
            <w:tcW w:w="1144" w:type="dxa"/>
            <w:hideMark/>
          </w:tcPr>
          <w:p w14:paraId="30D098DD" w14:textId="77777777" w:rsidR="006F7552" w:rsidRPr="006F7552" w:rsidRDefault="006F7552" w:rsidP="006F7552">
            <w:pPr>
              <w:pStyle w:val="BodyText"/>
              <w:rPr>
                <w:lang w:eastAsia="de-DE"/>
              </w:rPr>
            </w:pPr>
            <w:r w:rsidRPr="006F7552">
              <w:rPr>
                <w:lang w:eastAsia="de-DE"/>
              </w:rPr>
              <w:t>WG3</w:t>
            </w:r>
          </w:p>
        </w:tc>
      </w:tr>
    </w:tbl>
    <w:p w14:paraId="289E2B72" w14:textId="77777777" w:rsidR="003F0FC1" w:rsidRPr="000C390D" w:rsidRDefault="003F0FC1" w:rsidP="00FD2047">
      <w:pPr>
        <w:pStyle w:val="BodyText"/>
        <w:rPr>
          <w:lang w:eastAsia="de-DE"/>
        </w:rPr>
      </w:pPr>
    </w:p>
    <w:sectPr w:rsidR="003F0FC1" w:rsidRPr="000C390D" w:rsidSect="00CE073F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63BEF" w14:textId="77777777" w:rsidR="00732FF8" w:rsidRDefault="00732FF8" w:rsidP="00362CD9">
      <w:r>
        <w:separator/>
      </w:r>
    </w:p>
  </w:endnote>
  <w:endnote w:type="continuationSeparator" w:id="0">
    <w:p w14:paraId="12A04666" w14:textId="77777777" w:rsidR="00732FF8" w:rsidRDefault="00732FF8" w:rsidP="00362CD9">
      <w:r>
        <w:continuationSeparator/>
      </w:r>
    </w:p>
  </w:endnote>
  <w:endnote w:type="continuationNotice" w:id="1">
    <w:p w14:paraId="49D10E39" w14:textId="77777777" w:rsidR="00732FF8" w:rsidRDefault="00732F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63A85" w14:textId="77777777" w:rsidR="00732FF8" w:rsidRDefault="00732FF8" w:rsidP="00362CD9">
      <w:r>
        <w:separator/>
      </w:r>
    </w:p>
  </w:footnote>
  <w:footnote w:type="continuationSeparator" w:id="0">
    <w:p w14:paraId="45CE1608" w14:textId="77777777" w:rsidR="00732FF8" w:rsidRDefault="00732FF8" w:rsidP="00362CD9">
      <w:r>
        <w:continuationSeparator/>
      </w:r>
    </w:p>
  </w:footnote>
  <w:footnote w:type="continuationNotice" w:id="1">
    <w:p w14:paraId="627845CF" w14:textId="77777777" w:rsidR="00732FF8" w:rsidRDefault="00732F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D5C55" w14:textId="3A73D0D7" w:rsidR="008221A2" w:rsidRDefault="008221A2" w:rsidP="009B18CB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2AA5">
      <w:rPr>
        <w:rFonts w:ascii="Calibri" w:hAnsi="Calibri"/>
      </w:rPr>
      <w:t>ARM</w:t>
    </w:r>
    <w:r w:rsidR="009B18CB">
      <w:rPr>
        <w:rFonts w:ascii="Calibri" w:hAnsi="Calibri"/>
      </w:rPr>
      <w:t>2</w:t>
    </w:r>
    <w:r w:rsidR="00124491">
      <w:rPr>
        <w:rFonts w:ascii="Calibri" w:hAnsi="Calibri"/>
      </w:rPr>
      <w:t>1</w:t>
    </w:r>
    <w:r>
      <w:rPr>
        <w:rFonts w:ascii="Calibri" w:hAnsi="Calibri"/>
      </w:rPr>
      <w:t>-</w:t>
    </w:r>
    <w:r w:rsidR="00305BD3">
      <w:rPr>
        <w:rFonts w:ascii="Calibri" w:hAnsi="Calibri"/>
      </w:rPr>
      <w:t>6</w:t>
    </w:r>
    <w:r>
      <w:rPr>
        <w:rFonts w:ascii="Calibri" w:hAnsi="Calibri"/>
      </w:rPr>
      <w:t>.1.1</w:t>
    </w:r>
  </w:p>
  <w:p w14:paraId="19CCCAC0" w14:textId="3C0C45E3" w:rsidR="009A5CC6" w:rsidRPr="008221A2" w:rsidRDefault="009470D5" w:rsidP="000D1BBC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1</w:t>
    </w:r>
    <w:r w:rsidR="00676394">
      <w:rPr>
        <w:rFonts w:ascii="Calibri" w:hAnsi="Calibri"/>
      </w:rPr>
      <w:t>7</w:t>
    </w:r>
    <w:r w:rsidR="009A5CC6">
      <w:rPr>
        <w:rFonts w:ascii="Calibri" w:hAnsi="Calibri"/>
      </w:rPr>
      <w:t>/</w:t>
    </w:r>
    <w:r w:rsidR="00A63DD0">
      <w:rPr>
        <w:rFonts w:ascii="Calibri" w:hAnsi="Calibri"/>
      </w:rPr>
      <w:t>10</w:t>
    </w:r>
    <w:r w:rsidR="009A5CC6">
      <w:rPr>
        <w:rFonts w:ascii="Calibri" w:hAnsi="Calibri"/>
      </w:rPr>
      <w:t>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zNjawtDAwNzcysLRU0lEKTi0uzszPAykwqgUAZBoNtSwAAAA="/>
  </w:docVars>
  <w:rsids>
    <w:rsidRoot w:val="00FE5674"/>
    <w:rsid w:val="000005D3"/>
    <w:rsid w:val="000048A1"/>
    <w:rsid w:val="000049D8"/>
    <w:rsid w:val="00004E2D"/>
    <w:rsid w:val="0001003A"/>
    <w:rsid w:val="00010AC9"/>
    <w:rsid w:val="000112ED"/>
    <w:rsid w:val="00016250"/>
    <w:rsid w:val="00022BB1"/>
    <w:rsid w:val="00024EDA"/>
    <w:rsid w:val="00025E48"/>
    <w:rsid w:val="00027674"/>
    <w:rsid w:val="00030AAB"/>
    <w:rsid w:val="00032C3C"/>
    <w:rsid w:val="00036B9E"/>
    <w:rsid w:val="00037DF4"/>
    <w:rsid w:val="000423B2"/>
    <w:rsid w:val="000432D0"/>
    <w:rsid w:val="00044F75"/>
    <w:rsid w:val="00046887"/>
    <w:rsid w:val="0004700E"/>
    <w:rsid w:val="00050B4F"/>
    <w:rsid w:val="00053BF4"/>
    <w:rsid w:val="0005655D"/>
    <w:rsid w:val="0006018C"/>
    <w:rsid w:val="00060A64"/>
    <w:rsid w:val="00061F51"/>
    <w:rsid w:val="00062283"/>
    <w:rsid w:val="00062A4E"/>
    <w:rsid w:val="00070C13"/>
    <w:rsid w:val="000715C9"/>
    <w:rsid w:val="000730BC"/>
    <w:rsid w:val="0007327A"/>
    <w:rsid w:val="000800D4"/>
    <w:rsid w:val="00082F1F"/>
    <w:rsid w:val="00083267"/>
    <w:rsid w:val="00083422"/>
    <w:rsid w:val="00084F33"/>
    <w:rsid w:val="00087A84"/>
    <w:rsid w:val="000904DC"/>
    <w:rsid w:val="00093C8F"/>
    <w:rsid w:val="00095573"/>
    <w:rsid w:val="00097998"/>
    <w:rsid w:val="000A1C2F"/>
    <w:rsid w:val="000A509F"/>
    <w:rsid w:val="000A77A7"/>
    <w:rsid w:val="000B1707"/>
    <w:rsid w:val="000B3BD0"/>
    <w:rsid w:val="000B4BA4"/>
    <w:rsid w:val="000C0AAB"/>
    <w:rsid w:val="000C1B3E"/>
    <w:rsid w:val="000C390D"/>
    <w:rsid w:val="000C3D6C"/>
    <w:rsid w:val="000C4CB7"/>
    <w:rsid w:val="000C6D18"/>
    <w:rsid w:val="000C6F3A"/>
    <w:rsid w:val="000D1BBC"/>
    <w:rsid w:val="000D299D"/>
    <w:rsid w:val="000D5C5F"/>
    <w:rsid w:val="000D7103"/>
    <w:rsid w:val="000E03A2"/>
    <w:rsid w:val="000E1ABA"/>
    <w:rsid w:val="000E2294"/>
    <w:rsid w:val="000E484F"/>
    <w:rsid w:val="000E6BF2"/>
    <w:rsid w:val="000E7F7A"/>
    <w:rsid w:val="000F13BF"/>
    <w:rsid w:val="000F316B"/>
    <w:rsid w:val="000F36A7"/>
    <w:rsid w:val="000F4872"/>
    <w:rsid w:val="000F56E3"/>
    <w:rsid w:val="000F5DAF"/>
    <w:rsid w:val="000F6E7E"/>
    <w:rsid w:val="000F73D4"/>
    <w:rsid w:val="00102052"/>
    <w:rsid w:val="00102312"/>
    <w:rsid w:val="00110A8B"/>
    <w:rsid w:val="00110AE7"/>
    <w:rsid w:val="00113C0E"/>
    <w:rsid w:val="0011534B"/>
    <w:rsid w:val="00123042"/>
    <w:rsid w:val="00124491"/>
    <w:rsid w:val="00130589"/>
    <w:rsid w:val="00135BCD"/>
    <w:rsid w:val="0013638C"/>
    <w:rsid w:val="00137421"/>
    <w:rsid w:val="00141F6F"/>
    <w:rsid w:val="0014723C"/>
    <w:rsid w:val="001477E1"/>
    <w:rsid w:val="00152163"/>
    <w:rsid w:val="00154D83"/>
    <w:rsid w:val="001608CC"/>
    <w:rsid w:val="001661A9"/>
    <w:rsid w:val="001664A2"/>
    <w:rsid w:val="00171100"/>
    <w:rsid w:val="0017453F"/>
    <w:rsid w:val="00177F4D"/>
    <w:rsid w:val="00180DDA"/>
    <w:rsid w:val="00181A98"/>
    <w:rsid w:val="00182665"/>
    <w:rsid w:val="001870B6"/>
    <w:rsid w:val="001920C1"/>
    <w:rsid w:val="001922CE"/>
    <w:rsid w:val="00193557"/>
    <w:rsid w:val="00196492"/>
    <w:rsid w:val="001A5C93"/>
    <w:rsid w:val="001A5E44"/>
    <w:rsid w:val="001B2A2D"/>
    <w:rsid w:val="001B572E"/>
    <w:rsid w:val="001B620A"/>
    <w:rsid w:val="001B737D"/>
    <w:rsid w:val="001B7521"/>
    <w:rsid w:val="001C44A3"/>
    <w:rsid w:val="001D27E6"/>
    <w:rsid w:val="001D4DDB"/>
    <w:rsid w:val="001D692F"/>
    <w:rsid w:val="001E0E15"/>
    <w:rsid w:val="001E19F1"/>
    <w:rsid w:val="001E26C8"/>
    <w:rsid w:val="001E6029"/>
    <w:rsid w:val="001F00E7"/>
    <w:rsid w:val="001F0701"/>
    <w:rsid w:val="001F2A62"/>
    <w:rsid w:val="001F3B6D"/>
    <w:rsid w:val="001F528A"/>
    <w:rsid w:val="001F5747"/>
    <w:rsid w:val="001F704E"/>
    <w:rsid w:val="00201722"/>
    <w:rsid w:val="00201966"/>
    <w:rsid w:val="00203DA4"/>
    <w:rsid w:val="002125B0"/>
    <w:rsid w:val="00217E71"/>
    <w:rsid w:val="00220659"/>
    <w:rsid w:val="00230266"/>
    <w:rsid w:val="00232C2A"/>
    <w:rsid w:val="00235B69"/>
    <w:rsid w:val="00235BFC"/>
    <w:rsid w:val="0023698F"/>
    <w:rsid w:val="00243228"/>
    <w:rsid w:val="00251483"/>
    <w:rsid w:val="002534B3"/>
    <w:rsid w:val="00255CAA"/>
    <w:rsid w:val="00263248"/>
    <w:rsid w:val="00264305"/>
    <w:rsid w:val="00267941"/>
    <w:rsid w:val="002709A4"/>
    <w:rsid w:val="00271E21"/>
    <w:rsid w:val="00272813"/>
    <w:rsid w:val="00277D2C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0F14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5BD3"/>
    <w:rsid w:val="00306D5F"/>
    <w:rsid w:val="0031014A"/>
    <w:rsid w:val="003162AF"/>
    <w:rsid w:val="00316B1A"/>
    <w:rsid w:val="003171BC"/>
    <w:rsid w:val="00321ABF"/>
    <w:rsid w:val="00321F61"/>
    <w:rsid w:val="0032247F"/>
    <w:rsid w:val="00326853"/>
    <w:rsid w:val="0033190A"/>
    <w:rsid w:val="003374D2"/>
    <w:rsid w:val="003375D9"/>
    <w:rsid w:val="003407C7"/>
    <w:rsid w:val="00343F4C"/>
    <w:rsid w:val="003464B5"/>
    <w:rsid w:val="00346972"/>
    <w:rsid w:val="00354870"/>
    <w:rsid w:val="00356CD0"/>
    <w:rsid w:val="0036022B"/>
    <w:rsid w:val="00361D05"/>
    <w:rsid w:val="00362CD9"/>
    <w:rsid w:val="00363A72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39BA"/>
    <w:rsid w:val="00394FCE"/>
    <w:rsid w:val="00395336"/>
    <w:rsid w:val="003972CE"/>
    <w:rsid w:val="003A424C"/>
    <w:rsid w:val="003A431D"/>
    <w:rsid w:val="003A4E95"/>
    <w:rsid w:val="003A7F46"/>
    <w:rsid w:val="003B1F3F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0FC1"/>
    <w:rsid w:val="003F1F6B"/>
    <w:rsid w:val="003F2918"/>
    <w:rsid w:val="003F2AC9"/>
    <w:rsid w:val="003F430E"/>
    <w:rsid w:val="003F4651"/>
    <w:rsid w:val="0040080D"/>
    <w:rsid w:val="00400C64"/>
    <w:rsid w:val="00402582"/>
    <w:rsid w:val="0040324C"/>
    <w:rsid w:val="0041088C"/>
    <w:rsid w:val="00415232"/>
    <w:rsid w:val="00416192"/>
    <w:rsid w:val="00417AD5"/>
    <w:rsid w:val="00420A38"/>
    <w:rsid w:val="00420EAB"/>
    <w:rsid w:val="0042180D"/>
    <w:rsid w:val="004227C5"/>
    <w:rsid w:val="00422A2C"/>
    <w:rsid w:val="00423C27"/>
    <w:rsid w:val="00431B19"/>
    <w:rsid w:val="00434132"/>
    <w:rsid w:val="00435AEC"/>
    <w:rsid w:val="00436618"/>
    <w:rsid w:val="004369B6"/>
    <w:rsid w:val="00437516"/>
    <w:rsid w:val="0044054E"/>
    <w:rsid w:val="0044383B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97607"/>
    <w:rsid w:val="004A0BBE"/>
    <w:rsid w:val="004A1C8C"/>
    <w:rsid w:val="004B27BB"/>
    <w:rsid w:val="004B77EF"/>
    <w:rsid w:val="004C2CAD"/>
    <w:rsid w:val="004C5C90"/>
    <w:rsid w:val="004D1D85"/>
    <w:rsid w:val="004D3C3A"/>
    <w:rsid w:val="004D6B41"/>
    <w:rsid w:val="004D6E63"/>
    <w:rsid w:val="004E1CD1"/>
    <w:rsid w:val="004E3936"/>
    <w:rsid w:val="004F0A7B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4CB3"/>
    <w:rsid w:val="00526DF0"/>
    <w:rsid w:val="00527458"/>
    <w:rsid w:val="00541FDF"/>
    <w:rsid w:val="00542C3E"/>
    <w:rsid w:val="00545CC4"/>
    <w:rsid w:val="005469C8"/>
    <w:rsid w:val="00547350"/>
    <w:rsid w:val="00547933"/>
    <w:rsid w:val="00547D1F"/>
    <w:rsid w:val="00551FFF"/>
    <w:rsid w:val="005607A2"/>
    <w:rsid w:val="005615C6"/>
    <w:rsid w:val="005617F3"/>
    <w:rsid w:val="00562518"/>
    <w:rsid w:val="00565595"/>
    <w:rsid w:val="00567D89"/>
    <w:rsid w:val="0057198B"/>
    <w:rsid w:val="00573CFE"/>
    <w:rsid w:val="00577171"/>
    <w:rsid w:val="00580840"/>
    <w:rsid w:val="00585943"/>
    <w:rsid w:val="005877E0"/>
    <w:rsid w:val="00593C51"/>
    <w:rsid w:val="00593F99"/>
    <w:rsid w:val="00594B35"/>
    <w:rsid w:val="0059551E"/>
    <w:rsid w:val="005964A9"/>
    <w:rsid w:val="005969F2"/>
    <w:rsid w:val="00597FAE"/>
    <w:rsid w:val="005A327C"/>
    <w:rsid w:val="005A67BD"/>
    <w:rsid w:val="005A713A"/>
    <w:rsid w:val="005B32A3"/>
    <w:rsid w:val="005B38BE"/>
    <w:rsid w:val="005B421A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3590"/>
    <w:rsid w:val="005F56CF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395"/>
    <w:rsid w:val="00664A1A"/>
    <w:rsid w:val="006652C3"/>
    <w:rsid w:val="00676394"/>
    <w:rsid w:val="00677E21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0253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5964"/>
    <w:rsid w:val="006B684D"/>
    <w:rsid w:val="006C5948"/>
    <w:rsid w:val="006D2199"/>
    <w:rsid w:val="006D4F2B"/>
    <w:rsid w:val="006E6EE3"/>
    <w:rsid w:val="006F2A74"/>
    <w:rsid w:val="006F48F2"/>
    <w:rsid w:val="006F6402"/>
    <w:rsid w:val="006F7552"/>
    <w:rsid w:val="0070063C"/>
    <w:rsid w:val="0070407F"/>
    <w:rsid w:val="007045F8"/>
    <w:rsid w:val="007118F5"/>
    <w:rsid w:val="00712AA4"/>
    <w:rsid w:val="007146C4"/>
    <w:rsid w:val="00717A6A"/>
    <w:rsid w:val="007206BF"/>
    <w:rsid w:val="00721AA1"/>
    <w:rsid w:val="00724B67"/>
    <w:rsid w:val="007305EB"/>
    <w:rsid w:val="00732FF8"/>
    <w:rsid w:val="0073328B"/>
    <w:rsid w:val="00737724"/>
    <w:rsid w:val="007412E2"/>
    <w:rsid w:val="007547F8"/>
    <w:rsid w:val="00756622"/>
    <w:rsid w:val="00762ADD"/>
    <w:rsid w:val="00765622"/>
    <w:rsid w:val="00770B6C"/>
    <w:rsid w:val="007755F5"/>
    <w:rsid w:val="0077644F"/>
    <w:rsid w:val="00777021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034A"/>
    <w:rsid w:val="007B2193"/>
    <w:rsid w:val="007C2BCC"/>
    <w:rsid w:val="007C346C"/>
    <w:rsid w:val="007C35F4"/>
    <w:rsid w:val="007D18BF"/>
    <w:rsid w:val="007D4B00"/>
    <w:rsid w:val="007D4FD6"/>
    <w:rsid w:val="007E0F08"/>
    <w:rsid w:val="007E3F3E"/>
    <w:rsid w:val="007E5C21"/>
    <w:rsid w:val="007E7715"/>
    <w:rsid w:val="007F68B6"/>
    <w:rsid w:val="0080294B"/>
    <w:rsid w:val="0080382A"/>
    <w:rsid w:val="00804D8C"/>
    <w:rsid w:val="00810E96"/>
    <w:rsid w:val="00812779"/>
    <w:rsid w:val="00816F0A"/>
    <w:rsid w:val="00816F0E"/>
    <w:rsid w:val="008179D8"/>
    <w:rsid w:val="00821222"/>
    <w:rsid w:val="008221A2"/>
    <w:rsid w:val="0082480E"/>
    <w:rsid w:val="00831ACF"/>
    <w:rsid w:val="00831CE2"/>
    <w:rsid w:val="00832D87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3828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6735"/>
    <w:rsid w:val="008D79CB"/>
    <w:rsid w:val="008E06B8"/>
    <w:rsid w:val="008E204C"/>
    <w:rsid w:val="008E5A9C"/>
    <w:rsid w:val="008F03B1"/>
    <w:rsid w:val="008F07BC"/>
    <w:rsid w:val="008F6733"/>
    <w:rsid w:val="008F765A"/>
    <w:rsid w:val="00900B11"/>
    <w:rsid w:val="0090403E"/>
    <w:rsid w:val="00912A6B"/>
    <w:rsid w:val="00917A6F"/>
    <w:rsid w:val="00921526"/>
    <w:rsid w:val="00921FED"/>
    <w:rsid w:val="0092692B"/>
    <w:rsid w:val="00927B22"/>
    <w:rsid w:val="00930F90"/>
    <w:rsid w:val="009373DF"/>
    <w:rsid w:val="00937A17"/>
    <w:rsid w:val="00943E9C"/>
    <w:rsid w:val="00947074"/>
    <w:rsid w:val="009470D5"/>
    <w:rsid w:val="00947773"/>
    <w:rsid w:val="00951923"/>
    <w:rsid w:val="00951BB9"/>
    <w:rsid w:val="00953F4D"/>
    <w:rsid w:val="00954682"/>
    <w:rsid w:val="00955310"/>
    <w:rsid w:val="00955765"/>
    <w:rsid w:val="009559B8"/>
    <w:rsid w:val="00960B53"/>
    <w:rsid w:val="00960BB8"/>
    <w:rsid w:val="00964F5C"/>
    <w:rsid w:val="0097308E"/>
    <w:rsid w:val="009740D0"/>
    <w:rsid w:val="00975DE2"/>
    <w:rsid w:val="00976184"/>
    <w:rsid w:val="00976E19"/>
    <w:rsid w:val="009831C0"/>
    <w:rsid w:val="0099161D"/>
    <w:rsid w:val="00997E53"/>
    <w:rsid w:val="009A3528"/>
    <w:rsid w:val="009A4D5C"/>
    <w:rsid w:val="009A5CC6"/>
    <w:rsid w:val="009B18CB"/>
    <w:rsid w:val="009B51B4"/>
    <w:rsid w:val="009C0FED"/>
    <w:rsid w:val="009C2C49"/>
    <w:rsid w:val="009C3631"/>
    <w:rsid w:val="009D37D6"/>
    <w:rsid w:val="009E0A34"/>
    <w:rsid w:val="009E0E6F"/>
    <w:rsid w:val="009E118A"/>
    <w:rsid w:val="009E7C7C"/>
    <w:rsid w:val="009F01CD"/>
    <w:rsid w:val="009F0731"/>
    <w:rsid w:val="009F1F0E"/>
    <w:rsid w:val="009F3E32"/>
    <w:rsid w:val="00A0389B"/>
    <w:rsid w:val="00A04998"/>
    <w:rsid w:val="00A070E9"/>
    <w:rsid w:val="00A120D8"/>
    <w:rsid w:val="00A212DB"/>
    <w:rsid w:val="00A215AD"/>
    <w:rsid w:val="00A21981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941"/>
    <w:rsid w:val="00A44CC4"/>
    <w:rsid w:val="00A44FD3"/>
    <w:rsid w:val="00A5265A"/>
    <w:rsid w:val="00A533F1"/>
    <w:rsid w:val="00A54024"/>
    <w:rsid w:val="00A635D6"/>
    <w:rsid w:val="00A63DD0"/>
    <w:rsid w:val="00A72018"/>
    <w:rsid w:val="00A72837"/>
    <w:rsid w:val="00A73A77"/>
    <w:rsid w:val="00A80FAF"/>
    <w:rsid w:val="00A8553A"/>
    <w:rsid w:val="00A91DB3"/>
    <w:rsid w:val="00A93AED"/>
    <w:rsid w:val="00A94999"/>
    <w:rsid w:val="00AA1BFE"/>
    <w:rsid w:val="00AA2791"/>
    <w:rsid w:val="00AA5F67"/>
    <w:rsid w:val="00AA7E84"/>
    <w:rsid w:val="00AA7F5C"/>
    <w:rsid w:val="00AB4316"/>
    <w:rsid w:val="00AC1976"/>
    <w:rsid w:val="00AC4979"/>
    <w:rsid w:val="00AD7D46"/>
    <w:rsid w:val="00AE1319"/>
    <w:rsid w:val="00AE34BB"/>
    <w:rsid w:val="00AE4B71"/>
    <w:rsid w:val="00AE5F9C"/>
    <w:rsid w:val="00AE678B"/>
    <w:rsid w:val="00AF67EA"/>
    <w:rsid w:val="00B015E6"/>
    <w:rsid w:val="00B027E0"/>
    <w:rsid w:val="00B02F7C"/>
    <w:rsid w:val="00B04683"/>
    <w:rsid w:val="00B064D5"/>
    <w:rsid w:val="00B10801"/>
    <w:rsid w:val="00B12644"/>
    <w:rsid w:val="00B12940"/>
    <w:rsid w:val="00B14187"/>
    <w:rsid w:val="00B216FF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5EB0"/>
    <w:rsid w:val="00B56B31"/>
    <w:rsid w:val="00B56BDF"/>
    <w:rsid w:val="00B62AA5"/>
    <w:rsid w:val="00B62E89"/>
    <w:rsid w:val="00B6348F"/>
    <w:rsid w:val="00B65812"/>
    <w:rsid w:val="00B667FA"/>
    <w:rsid w:val="00B67C48"/>
    <w:rsid w:val="00B70CFB"/>
    <w:rsid w:val="00B734BE"/>
    <w:rsid w:val="00B778CF"/>
    <w:rsid w:val="00B8034B"/>
    <w:rsid w:val="00B805FE"/>
    <w:rsid w:val="00B80970"/>
    <w:rsid w:val="00B81874"/>
    <w:rsid w:val="00B85CD6"/>
    <w:rsid w:val="00B873EA"/>
    <w:rsid w:val="00B8776B"/>
    <w:rsid w:val="00B90A27"/>
    <w:rsid w:val="00B90C13"/>
    <w:rsid w:val="00B91685"/>
    <w:rsid w:val="00B9554D"/>
    <w:rsid w:val="00B96497"/>
    <w:rsid w:val="00BA2989"/>
    <w:rsid w:val="00BA5C82"/>
    <w:rsid w:val="00BA7FB2"/>
    <w:rsid w:val="00BB2B9F"/>
    <w:rsid w:val="00BB5F18"/>
    <w:rsid w:val="00BB7D9E"/>
    <w:rsid w:val="00BC2334"/>
    <w:rsid w:val="00BD3321"/>
    <w:rsid w:val="00BD389B"/>
    <w:rsid w:val="00BD3CB8"/>
    <w:rsid w:val="00BD4B0D"/>
    <w:rsid w:val="00BD4E6F"/>
    <w:rsid w:val="00BD50CC"/>
    <w:rsid w:val="00BD6113"/>
    <w:rsid w:val="00BF1103"/>
    <w:rsid w:val="00BF32F0"/>
    <w:rsid w:val="00BF3ADC"/>
    <w:rsid w:val="00BF4011"/>
    <w:rsid w:val="00BF4DCE"/>
    <w:rsid w:val="00BF5894"/>
    <w:rsid w:val="00BF771E"/>
    <w:rsid w:val="00C00BB8"/>
    <w:rsid w:val="00C02D0E"/>
    <w:rsid w:val="00C05CE5"/>
    <w:rsid w:val="00C0600A"/>
    <w:rsid w:val="00C109BC"/>
    <w:rsid w:val="00C20417"/>
    <w:rsid w:val="00C21618"/>
    <w:rsid w:val="00C21722"/>
    <w:rsid w:val="00C34C24"/>
    <w:rsid w:val="00C37425"/>
    <w:rsid w:val="00C37EE8"/>
    <w:rsid w:val="00C40C21"/>
    <w:rsid w:val="00C457E4"/>
    <w:rsid w:val="00C461CC"/>
    <w:rsid w:val="00C4688F"/>
    <w:rsid w:val="00C52FAC"/>
    <w:rsid w:val="00C6171E"/>
    <w:rsid w:val="00C6391A"/>
    <w:rsid w:val="00C64133"/>
    <w:rsid w:val="00C65144"/>
    <w:rsid w:val="00C66B5A"/>
    <w:rsid w:val="00C679FC"/>
    <w:rsid w:val="00C7035F"/>
    <w:rsid w:val="00C704FC"/>
    <w:rsid w:val="00C811AD"/>
    <w:rsid w:val="00C85246"/>
    <w:rsid w:val="00C85C09"/>
    <w:rsid w:val="00C87649"/>
    <w:rsid w:val="00C94300"/>
    <w:rsid w:val="00C94553"/>
    <w:rsid w:val="00C948FC"/>
    <w:rsid w:val="00CA06CB"/>
    <w:rsid w:val="00CA1CEA"/>
    <w:rsid w:val="00CA6966"/>
    <w:rsid w:val="00CA6F2C"/>
    <w:rsid w:val="00CB6F66"/>
    <w:rsid w:val="00CC0831"/>
    <w:rsid w:val="00CC21CA"/>
    <w:rsid w:val="00CC2333"/>
    <w:rsid w:val="00CC244E"/>
    <w:rsid w:val="00CC67DB"/>
    <w:rsid w:val="00CE073F"/>
    <w:rsid w:val="00CE1C7E"/>
    <w:rsid w:val="00CE63B2"/>
    <w:rsid w:val="00CE6449"/>
    <w:rsid w:val="00CE756C"/>
    <w:rsid w:val="00CF129B"/>
    <w:rsid w:val="00CF1871"/>
    <w:rsid w:val="00CF21C3"/>
    <w:rsid w:val="00CF2856"/>
    <w:rsid w:val="00CF7AA2"/>
    <w:rsid w:val="00D019CE"/>
    <w:rsid w:val="00D02C3F"/>
    <w:rsid w:val="00D065AA"/>
    <w:rsid w:val="00D07ECC"/>
    <w:rsid w:val="00D102D6"/>
    <w:rsid w:val="00D1133E"/>
    <w:rsid w:val="00D136EF"/>
    <w:rsid w:val="00D13A8A"/>
    <w:rsid w:val="00D1664E"/>
    <w:rsid w:val="00D17A34"/>
    <w:rsid w:val="00D21495"/>
    <w:rsid w:val="00D22FB2"/>
    <w:rsid w:val="00D240B9"/>
    <w:rsid w:val="00D26628"/>
    <w:rsid w:val="00D332B3"/>
    <w:rsid w:val="00D436DB"/>
    <w:rsid w:val="00D447B4"/>
    <w:rsid w:val="00D55207"/>
    <w:rsid w:val="00D6023F"/>
    <w:rsid w:val="00D62C01"/>
    <w:rsid w:val="00D641E7"/>
    <w:rsid w:val="00D648ED"/>
    <w:rsid w:val="00D65064"/>
    <w:rsid w:val="00D81801"/>
    <w:rsid w:val="00D85C13"/>
    <w:rsid w:val="00D86ED8"/>
    <w:rsid w:val="00D87E12"/>
    <w:rsid w:val="00D900A6"/>
    <w:rsid w:val="00D91744"/>
    <w:rsid w:val="00D91BEA"/>
    <w:rsid w:val="00D92B45"/>
    <w:rsid w:val="00D940D7"/>
    <w:rsid w:val="00D95962"/>
    <w:rsid w:val="00D959D5"/>
    <w:rsid w:val="00D96EA0"/>
    <w:rsid w:val="00DA0E08"/>
    <w:rsid w:val="00DA3F35"/>
    <w:rsid w:val="00DB2DD9"/>
    <w:rsid w:val="00DB7F2B"/>
    <w:rsid w:val="00DC389B"/>
    <w:rsid w:val="00DC46DF"/>
    <w:rsid w:val="00DC70DF"/>
    <w:rsid w:val="00DD34E5"/>
    <w:rsid w:val="00DD4B01"/>
    <w:rsid w:val="00DD6E01"/>
    <w:rsid w:val="00DE0572"/>
    <w:rsid w:val="00DE2FEE"/>
    <w:rsid w:val="00DF1C8F"/>
    <w:rsid w:val="00DF1D7F"/>
    <w:rsid w:val="00DF5F78"/>
    <w:rsid w:val="00E00BE9"/>
    <w:rsid w:val="00E0484D"/>
    <w:rsid w:val="00E07AD4"/>
    <w:rsid w:val="00E22A11"/>
    <w:rsid w:val="00E23301"/>
    <w:rsid w:val="00E23926"/>
    <w:rsid w:val="00E23CA6"/>
    <w:rsid w:val="00E31E5C"/>
    <w:rsid w:val="00E355FC"/>
    <w:rsid w:val="00E35738"/>
    <w:rsid w:val="00E43A96"/>
    <w:rsid w:val="00E44DD2"/>
    <w:rsid w:val="00E54080"/>
    <w:rsid w:val="00E558C3"/>
    <w:rsid w:val="00E55927"/>
    <w:rsid w:val="00E55A4E"/>
    <w:rsid w:val="00E57ED4"/>
    <w:rsid w:val="00E60B3D"/>
    <w:rsid w:val="00E61639"/>
    <w:rsid w:val="00E6473E"/>
    <w:rsid w:val="00E70D8D"/>
    <w:rsid w:val="00E71837"/>
    <w:rsid w:val="00E750DE"/>
    <w:rsid w:val="00E81131"/>
    <w:rsid w:val="00E90842"/>
    <w:rsid w:val="00E912A6"/>
    <w:rsid w:val="00E9478B"/>
    <w:rsid w:val="00E94AA6"/>
    <w:rsid w:val="00EA156B"/>
    <w:rsid w:val="00EA2711"/>
    <w:rsid w:val="00EA4844"/>
    <w:rsid w:val="00EA4D9C"/>
    <w:rsid w:val="00EA5A97"/>
    <w:rsid w:val="00EA5F87"/>
    <w:rsid w:val="00EA7866"/>
    <w:rsid w:val="00EA7989"/>
    <w:rsid w:val="00EB04E6"/>
    <w:rsid w:val="00EB5479"/>
    <w:rsid w:val="00EB5860"/>
    <w:rsid w:val="00EB6FC3"/>
    <w:rsid w:val="00EB75EE"/>
    <w:rsid w:val="00EC12B9"/>
    <w:rsid w:val="00EC44AE"/>
    <w:rsid w:val="00ED5D91"/>
    <w:rsid w:val="00EE3F37"/>
    <w:rsid w:val="00EE4C1D"/>
    <w:rsid w:val="00EE5F9E"/>
    <w:rsid w:val="00EE64E1"/>
    <w:rsid w:val="00EF22B1"/>
    <w:rsid w:val="00EF3685"/>
    <w:rsid w:val="00EF5910"/>
    <w:rsid w:val="00EF76EC"/>
    <w:rsid w:val="00F04350"/>
    <w:rsid w:val="00F04641"/>
    <w:rsid w:val="00F04B3E"/>
    <w:rsid w:val="00F04DA7"/>
    <w:rsid w:val="00F053AB"/>
    <w:rsid w:val="00F06F83"/>
    <w:rsid w:val="00F12EDF"/>
    <w:rsid w:val="00F133DB"/>
    <w:rsid w:val="00F159EB"/>
    <w:rsid w:val="00F16557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38F2"/>
    <w:rsid w:val="00F8751B"/>
    <w:rsid w:val="00F87B1E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D2047"/>
    <w:rsid w:val="00FD675E"/>
    <w:rsid w:val="00FD6CF3"/>
    <w:rsid w:val="00FE0C09"/>
    <w:rsid w:val="00FE113A"/>
    <w:rsid w:val="00FE33B7"/>
    <w:rsid w:val="00FE457C"/>
    <w:rsid w:val="00FE5674"/>
    <w:rsid w:val="00FE5E61"/>
    <w:rsid w:val="00FE7CBB"/>
    <w:rsid w:val="00FF25B1"/>
    <w:rsid w:val="00FF25EE"/>
    <w:rsid w:val="00F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73417-100E-461F-930B-5036B093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3130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17</cp:revision>
  <cp:lastPrinted>2021-09-02T05:25:00Z</cp:lastPrinted>
  <dcterms:created xsi:type="dcterms:W3CDTF">2025-10-13T10:50:00Z</dcterms:created>
  <dcterms:modified xsi:type="dcterms:W3CDTF">2025-10-17T08:13:00Z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